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overflowPunct/>
        <w:topLinePunct w:val="0"/>
        <w:bidi w:val="0"/>
        <w:spacing w:line="560" w:lineRule="exact"/>
        <w:jc w:val="both"/>
        <w:rPr>
          <w:rFonts w:hint="default" w:ascii="Times New Roman" w:hAnsi="Times New Roman" w:eastAsia="方正小标宋简体" w:cs="Times New Roman"/>
          <w:sz w:val="44"/>
          <w:szCs w:val="44"/>
          <w:lang w:eastAsia="zh-CN"/>
        </w:rPr>
      </w:pPr>
      <w:bookmarkStart w:id="0" w:name="_GoBack"/>
      <w:bookmarkEnd w:id="0"/>
    </w:p>
    <w:p>
      <w:pPr>
        <w:pageBreakBefore w:val="0"/>
        <w:wordWrap/>
        <w:overflowPunct/>
        <w:topLinePunct w:val="0"/>
        <w:bidi w:val="0"/>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自治区高效办成企业上市合法合规信息核查“一件事”业务工作方案</w:t>
      </w:r>
    </w:p>
    <w:p>
      <w:pPr>
        <w:pStyle w:val="11"/>
        <w:pageBreakBefore w:val="0"/>
        <w:wordWrap/>
        <w:overflowPunct/>
        <w:topLinePunct w:val="0"/>
        <w:bidi w:val="0"/>
        <w:spacing w:after="0" w:line="580" w:lineRule="exact"/>
        <w:jc w:val="center"/>
        <w:rPr>
          <w:rFonts w:hint="default" w:ascii="Times New Roman" w:hAnsi="Times New Roman" w:cs="Times New Roman"/>
          <w:sz w:val="32"/>
          <w:szCs w:val="32"/>
        </w:rPr>
      </w:pPr>
    </w:p>
    <w:p>
      <w:pPr>
        <w:pStyle w:val="7"/>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pacing w:val="-3"/>
          <w:sz w:val="32"/>
          <w:szCs w:val="32"/>
        </w:rPr>
      </w:pPr>
      <w:r>
        <w:rPr>
          <w:rFonts w:hint="default" w:ascii="Times New Roman" w:hAnsi="Times New Roman" w:eastAsia="仿宋_GB2312" w:cs="Times New Roman"/>
          <w:sz w:val="32"/>
          <w:szCs w:val="32"/>
          <w:lang w:bidi="ar"/>
        </w:rPr>
        <w:t>为深入贯彻落实《国务院关于进一步优化政务服务提升行政效能推动“高效办成一件事”的指导意见》（国发〔2024〕3号）</w:t>
      </w:r>
      <w:r>
        <w:rPr>
          <w:rFonts w:hint="default" w:ascii="Times New Roman" w:hAnsi="Times New Roman" w:eastAsia="仿宋_GB2312" w:cs="Times New Roman"/>
          <w:sz w:val="32"/>
          <w:szCs w:val="32"/>
        </w:rPr>
        <w:t>相关工作部署</w:t>
      </w:r>
      <w:r>
        <w:rPr>
          <w:rFonts w:hint="default" w:ascii="Times New Roman" w:hAnsi="Times New Roman" w:eastAsia="仿宋_GB2312" w:cs="Times New Roman"/>
          <w:sz w:val="32"/>
          <w:szCs w:val="32"/>
          <w:lang w:bidi="ar"/>
        </w:rPr>
        <w:t>，进一步优化政务服务、提升行政效能，推动高效办成</w:t>
      </w:r>
      <w:r>
        <w:rPr>
          <w:rFonts w:hint="default" w:ascii="Times New Roman" w:hAnsi="Times New Roman" w:eastAsia="仿宋_GB2312" w:cs="Times New Roman"/>
          <w:sz w:val="32"/>
          <w:szCs w:val="32"/>
        </w:rPr>
        <w:t>企业上市合法合规信息核查“一件事”</w:t>
      </w:r>
      <w:r>
        <w:rPr>
          <w:rFonts w:hint="default" w:ascii="Times New Roman" w:hAnsi="Times New Roman" w:eastAsia="仿宋_GB2312" w:cs="Times New Roman"/>
          <w:sz w:val="32"/>
          <w:szCs w:val="32"/>
          <w:lang w:bidi="ar"/>
        </w:rPr>
        <w:t>落地见效，现结合实际，制定本业务工作方案。</w:t>
      </w:r>
    </w:p>
    <w:p>
      <w:pPr>
        <w:pStyle w:val="2"/>
        <w:keepNext/>
        <w:keepLines/>
        <w:pageBreakBefore w:val="0"/>
        <w:numPr>
          <w:ilvl w:val="255"/>
          <w:numId w:val="0"/>
        </w:numPr>
        <w:wordWrap/>
        <w:overflowPunct/>
        <w:topLinePunct w:val="0"/>
        <w:bidi w:val="0"/>
        <w:spacing w:beforeAutospacing="0" w:afterAutospacing="0" w:line="580" w:lineRule="exact"/>
        <w:ind w:firstLine="640" w:firstLineChars="200"/>
        <w:jc w:val="both"/>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一、总体目标</w:t>
      </w:r>
    </w:p>
    <w:p>
      <w:pPr>
        <w:pStyle w:val="7"/>
        <w:pageBreakBefore w:val="0"/>
        <w:wordWrap/>
        <w:overflowPunct/>
        <w:topLinePunct w:val="0"/>
        <w:bidi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全面提升公共服务能力，将企业</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住房建设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eastAsia="zh-CN"/>
        </w:rPr>
        <w:t>、劳动用工</w:t>
      </w:r>
      <w:r>
        <w:rPr>
          <w:rFonts w:hint="default" w:ascii="Times New Roman" w:hAnsi="Times New Roman" w:eastAsia="仿宋_GB2312" w:cs="Times New Roman"/>
          <w:sz w:val="32"/>
          <w:szCs w:val="32"/>
        </w:rPr>
        <w:t>、生态环境保护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市场监管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卫生和人员健康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文化和旅游市场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住房公积金缴存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科研诚信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交通运输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涉税信息、知识产权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水资源保护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消防安全、电信监管领域</w:t>
      </w:r>
      <w:r>
        <w:rPr>
          <w:rFonts w:hint="default" w:ascii="Times New Roman" w:hAnsi="Times New Roman" w:eastAsia="仿宋_GB2312" w:cs="Times New Roman"/>
          <w:sz w:val="32"/>
          <w:szCs w:val="32"/>
          <w:lang w:eastAsia="zh-CN"/>
        </w:rPr>
        <w:t>合法合规</w:t>
      </w:r>
      <w:r>
        <w:rPr>
          <w:rFonts w:hint="default" w:ascii="Times New Roman" w:hAnsi="Times New Roman" w:eastAsia="仿宋_GB2312" w:cs="Times New Roman"/>
          <w:sz w:val="32"/>
          <w:szCs w:val="32"/>
        </w:rPr>
        <w:t>信息核查等1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个办理量大、办理时间相对集中的事项（详见附件1：事项清单）高效整合，集成办理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月前，实现企业上市合法合规信息核查“一件事”的高效办理。</w:t>
      </w:r>
    </w:p>
    <w:p>
      <w:pPr>
        <w:pStyle w:val="3"/>
        <w:pageBreakBefore w:val="0"/>
        <w:wordWrap/>
        <w:overflowPunct/>
        <w:topLinePunct w:val="0"/>
        <w:bidi w:val="0"/>
        <w:spacing w:before="0" w:after="0" w:line="580" w:lineRule="exact"/>
        <w:ind w:firstLine="640" w:firstLineChars="200"/>
        <w:rPr>
          <w:rFonts w:hint="default" w:ascii="Times New Roman" w:hAnsi="Times New Roman" w:eastAsia="黑体" w:cs="Times New Roman"/>
          <w:b w:val="0"/>
          <w:bCs/>
          <w:kern w:val="44"/>
          <w:sz w:val="32"/>
          <w:szCs w:val="32"/>
          <w:lang w:val="en-US" w:eastAsia="zh-CN" w:bidi="ar-SA"/>
        </w:rPr>
      </w:pPr>
      <w:r>
        <w:rPr>
          <w:rFonts w:hint="default" w:ascii="Times New Roman" w:hAnsi="Times New Roman" w:eastAsia="黑体" w:cs="Times New Roman"/>
          <w:b w:val="0"/>
          <w:bCs/>
          <w:kern w:val="44"/>
          <w:sz w:val="32"/>
          <w:szCs w:val="32"/>
          <w:lang w:val="en-US" w:eastAsia="zh-CN" w:bidi="ar-SA"/>
        </w:rPr>
        <w:t>二、实施阶段</w:t>
      </w:r>
    </w:p>
    <w:p>
      <w:pPr>
        <w:pageBreakBefore w:val="0"/>
        <w:wordWrap/>
        <w:overflowPunct/>
        <w:topLinePunct w:val="0"/>
        <w:bidi w:val="0"/>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第一阶段：按照本业务工作方案，采用“一次告知、一表申请、一窗受理、一网通办”模式，为自治区拟上市企业开具住房建设、自然资源、生态环境保护等16个领域的</w:t>
      </w:r>
      <w:r>
        <w:rPr>
          <w:rFonts w:hint="default" w:ascii="Times New Roman" w:hAnsi="Times New Roman" w:eastAsia="仿宋_GB2312" w:cs="Times New Roman"/>
          <w:sz w:val="32"/>
          <w:szCs w:val="32"/>
          <w:lang w:eastAsia="zh-CN"/>
        </w:rPr>
        <w:t>合法合规</w:t>
      </w:r>
      <w:r>
        <w:rPr>
          <w:rFonts w:hint="default" w:ascii="Times New Roman" w:hAnsi="Times New Roman" w:eastAsia="仿宋_GB2312" w:cs="Times New Roman"/>
          <w:sz w:val="32"/>
          <w:szCs w:val="32"/>
        </w:rPr>
        <w:t>信息核查证明材料。</w:t>
      </w:r>
    </w:p>
    <w:p>
      <w:pPr>
        <w:pageBreakBefore w:val="0"/>
        <w:wordWrap/>
        <w:overflowPunct/>
        <w:topLinePunct w:val="0"/>
        <w:bidi w:val="0"/>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第二阶段：</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lang w:val="en-US" w:eastAsia="zh-CN"/>
        </w:rPr>
        <w:t>自治区关于实施专项信用报告代替无违法违规证明相关工作安排，由自治区发展改革委牵头，在信用中国（新疆）网站设立专栏，为拟上市企业出具公共信用报告无违法违规记录证明上市专版，与自治区“高效办成一件事”相衔接。上市专版数据基础为出证机关以普通程序作出的行政处罚记录和严重失信主体名单记录，以及出证机关出具无违法违规记录证明需核查的其他公共信用信息。在确定的时间范围和领域范围内，由申请人申请出具相关信用报告，对存在的违法违规记录明细进行展示，同时标注该违法违规记录的现行状态。拟上市企业可根据需要随时自主查询下载。对专项信用报告不能证明的事项，依照相关规定办理。</w:t>
      </w:r>
    </w:p>
    <w:p>
      <w:pPr>
        <w:pStyle w:val="2"/>
        <w:keepNext/>
        <w:keepLines/>
        <w:pageBreakBefore w:val="0"/>
        <w:numPr>
          <w:ilvl w:val="255"/>
          <w:numId w:val="0"/>
        </w:numPr>
        <w:wordWrap/>
        <w:overflowPunct/>
        <w:topLinePunct w:val="0"/>
        <w:bidi w:val="0"/>
        <w:spacing w:beforeAutospacing="0" w:afterAutospacing="0" w:line="580" w:lineRule="exact"/>
        <w:ind w:firstLine="640" w:firstLineChars="200"/>
        <w:jc w:val="both"/>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lang w:eastAsia="zh-CN"/>
        </w:rPr>
        <w:t>三、</w:t>
      </w:r>
      <w:r>
        <w:rPr>
          <w:rFonts w:hint="default" w:ascii="Times New Roman" w:hAnsi="Times New Roman" w:eastAsia="黑体" w:cs="Times New Roman"/>
          <w:b w:val="0"/>
          <w:sz w:val="32"/>
          <w:szCs w:val="32"/>
          <w:lang w:eastAsia="zh-Hans"/>
        </w:rPr>
        <w:t>业务方案</w:t>
      </w:r>
    </w:p>
    <w:p>
      <w:pPr>
        <w:pStyle w:val="3"/>
        <w:pageBreakBefore w:val="0"/>
        <w:widowControl/>
        <w:wordWrap/>
        <w:overflowPunct/>
        <w:topLinePunct w:val="0"/>
        <w:bidi w:val="0"/>
        <w:spacing w:before="0" w:after="0" w:line="580" w:lineRule="exact"/>
        <w:ind w:firstLine="640" w:firstLineChars="200"/>
        <w:rPr>
          <w:rFonts w:hint="default" w:ascii="Times New Roman" w:hAnsi="Times New Roman" w:eastAsia="楷体_GB2312" w:cs="Times New Roman"/>
          <w:b w:val="0"/>
          <w:bCs/>
          <w:szCs w:val="32"/>
          <w:lang w:val="en-US" w:eastAsia="zh-CN"/>
        </w:rPr>
      </w:pPr>
      <w:r>
        <w:rPr>
          <w:rFonts w:hint="default" w:ascii="Times New Roman" w:hAnsi="Times New Roman" w:eastAsia="楷体_GB2312" w:cs="Times New Roman"/>
          <w:b w:val="0"/>
          <w:bCs/>
          <w:szCs w:val="32"/>
          <w:lang w:val="en-US" w:eastAsia="zh-Hans"/>
        </w:rPr>
        <w:t>（一）</w:t>
      </w:r>
      <w:r>
        <w:rPr>
          <w:rFonts w:hint="default" w:ascii="Times New Roman" w:hAnsi="Times New Roman" w:eastAsia="楷体_GB2312" w:cs="Times New Roman"/>
          <w:b w:val="0"/>
          <w:bCs/>
          <w:szCs w:val="32"/>
          <w:lang w:val="en-US" w:eastAsia="zh-CN"/>
        </w:rPr>
        <w:t>第一阶段业务方案</w:t>
      </w:r>
    </w:p>
    <w:p>
      <w:pPr>
        <w:pStyle w:val="3"/>
        <w:pageBreakBefore w:val="0"/>
        <w:widowControl/>
        <w:wordWrap/>
        <w:overflowPunct/>
        <w:topLinePunct w:val="0"/>
        <w:bidi w:val="0"/>
        <w:spacing w:before="0" w:after="0" w:line="580" w:lineRule="exact"/>
        <w:ind w:firstLine="642" w:firstLineChars="200"/>
        <w:rPr>
          <w:rFonts w:hint="default" w:ascii="Times New Roman" w:hAnsi="Times New Roman" w:eastAsia="仿宋_GB2312" w:cs="Times New Roman"/>
          <w:b/>
          <w:bCs/>
          <w:szCs w:val="32"/>
          <w:lang w:val="en-US" w:eastAsia="zh-Hans"/>
        </w:rPr>
      </w:pPr>
      <w:r>
        <w:rPr>
          <w:rFonts w:hint="default" w:ascii="Times New Roman" w:hAnsi="Times New Roman" w:eastAsia="仿宋_GB2312" w:cs="Times New Roman"/>
          <w:b/>
          <w:bCs/>
          <w:szCs w:val="32"/>
          <w:lang w:val="en-US" w:eastAsia="zh-CN"/>
        </w:rPr>
        <w:t>1.受理</w:t>
      </w:r>
      <w:r>
        <w:rPr>
          <w:rFonts w:hint="default" w:ascii="Times New Roman" w:hAnsi="Times New Roman" w:eastAsia="仿宋_GB2312" w:cs="Times New Roman"/>
          <w:b/>
          <w:bCs/>
          <w:szCs w:val="32"/>
          <w:lang w:val="en-US" w:eastAsia="zh-Hans"/>
        </w:rPr>
        <w:t>对象</w:t>
      </w:r>
    </w:p>
    <w:p>
      <w:pPr>
        <w:pStyle w:val="7"/>
        <w:pageBreakBefore w:val="0"/>
        <w:wordWrap/>
        <w:overflowPunct/>
        <w:topLinePunct w:val="0"/>
        <w:bidi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自治区范围内注册的上市公司、拟上市企业及其母公司、子公司等关联企业，或者是自治区外上市公司、拟上市企业在自治区范围内注册的母公司、子公司等关联企业</w:t>
      </w:r>
      <w:r>
        <w:rPr>
          <w:rFonts w:hint="default" w:ascii="Times New Roman" w:hAnsi="Times New Roman" w:eastAsia="仿宋_GB2312" w:cs="Times New Roman"/>
          <w:sz w:val="32"/>
          <w:szCs w:val="32"/>
          <w:lang w:eastAsia="zh-CN"/>
        </w:rPr>
        <w:t>（以下简称“申请人”）</w:t>
      </w:r>
      <w:r>
        <w:rPr>
          <w:rFonts w:hint="default" w:ascii="Times New Roman" w:hAnsi="Times New Roman" w:eastAsia="仿宋_GB2312" w:cs="Times New Roman"/>
          <w:sz w:val="32"/>
          <w:szCs w:val="32"/>
        </w:rPr>
        <w:t>。</w:t>
      </w:r>
    </w:p>
    <w:p>
      <w:pPr>
        <w:pStyle w:val="7"/>
        <w:pageBreakBefore w:val="0"/>
        <w:wordWrap/>
        <w:overflowPunct/>
        <w:topLinePunct w:val="0"/>
        <w:bidi w:val="0"/>
        <w:spacing w:line="580" w:lineRule="exact"/>
        <w:ind w:firstLine="642" w:firstLineChars="200"/>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sz w:val="32"/>
          <w:szCs w:val="32"/>
          <w:lang w:val="en-US" w:eastAsia="zh-CN"/>
        </w:rPr>
        <w:t>2.受理条件</w:t>
      </w:r>
    </w:p>
    <w:p>
      <w:pPr>
        <w:pStyle w:val="7"/>
        <w:pageBreakBefore w:val="0"/>
        <w:widowControl/>
        <w:wordWrap/>
        <w:overflowPunct/>
        <w:topLinePunct w:val="0"/>
        <w:bidi w:val="0"/>
        <w:spacing w:before="0" w:after="0" w:line="580" w:lineRule="exact"/>
        <w:ind w:firstLine="640" w:firstLineChars="200"/>
        <w:rPr>
          <w:rFonts w:hint="default" w:ascii="Times New Roman" w:hAnsi="Times New Roman" w:eastAsia="仿宋_GB2312" w:cs="Times New Roman"/>
          <w:b/>
          <w:bCs/>
          <w:szCs w:val="32"/>
          <w:lang w:val="en-US" w:eastAsia="zh-CN"/>
        </w:rPr>
      </w:pPr>
      <w:r>
        <w:rPr>
          <w:rFonts w:hint="default" w:ascii="Times New Roman" w:hAnsi="Times New Roman" w:eastAsia="仿宋_GB2312" w:cs="Times New Roman"/>
          <w:bCs/>
          <w:kern w:val="2"/>
          <w:sz w:val="32"/>
          <w:szCs w:val="32"/>
          <w:lang w:val="en-US" w:eastAsia="zh-CN" w:bidi="ar-SA"/>
        </w:rPr>
        <w:t>详见附件2：受理条件清单。</w:t>
      </w:r>
    </w:p>
    <w:p>
      <w:pPr>
        <w:pStyle w:val="7"/>
        <w:pageBreakBefore w:val="0"/>
        <w:widowControl/>
        <w:numPr>
          <w:ilvl w:val="255"/>
          <w:numId w:val="0"/>
        </w:numPr>
        <w:kinsoku/>
        <w:wordWrap/>
        <w:overflowPunct/>
        <w:topLinePunct w:val="0"/>
        <w:autoSpaceDE/>
        <w:autoSpaceDN/>
        <w:bidi w:val="0"/>
        <w:spacing w:beforeAutospacing="0" w:line="580" w:lineRule="exact"/>
        <w:ind w:firstLine="622" w:firstLineChars="200"/>
        <w:jc w:val="both"/>
        <w:textAlignment w:val="auto"/>
        <w:outlineLvl w:val="2"/>
        <w:rPr>
          <w:rFonts w:hint="default" w:ascii="Times New Roman" w:hAnsi="Times New Roman" w:eastAsia="仿宋_GB2312" w:cs="Times New Roman"/>
          <w:bCs/>
          <w:kern w:val="2"/>
          <w:sz w:val="32"/>
          <w:szCs w:val="32"/>
          <w:lang w:val="en-US" w:eastAsia="zh-CN" w:bidi="ar"/>
        </w:rPr>
      </w:pPr>
      <w:r>
        <w:rPr>
          <w:rFonts w:hint="default" w:ascii="Times New Roman" w:hAnsi="Times New Roman" w:eastAsia="仿宋_GB2312" w:cs="Times New Roman"/>
          <w:b/>
          <w:bCs/>
          <w:szCs w:val="32"/>
          <w:lang w:val="en-US" w:eastAsia="zh-CN"/>
        </w:rPr>
        <w:t>3.办理途径</w:t>
      </w:r>
    </w:p>
    <w:p>
      <w:pPr>
        <w:pStyle w:val="7"/>
        <w:pageBreakBefore w:val="0"/>
        <w:widowControl/>
        <w:numPr>
          <w:ilvl w:val="255"/>
          <w:numId w:val="0"/>
        </w:numPr>
        <w:kinsoku/>
        <w:wordWrap/>
        <w:overflowPunct/>
        <w:topLinePunct w:val="0"/>
        <w:autoSpaceDE/>
        <w:autoSpaceDN/>
        <w:bidi w:val="0"/>
        <w:spacing w:beforeAutospacing="0" w:line="580" w:lineRule="exact"/>
        <w:ind w:firstLine="640" w:firstLineChars="200"/>
        <w:jc w:val="both"/>
        <w:textAlignment w:val="auto"/>
        <w:outlineLvl w:val="2"/>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bCs/>
          <w:kern w:val="2"/>
          <w:sz w:val="32"/>
          <w:szCs w:val="32"/>
          <w:lang w:val="en-US" w:eastAsia="zh-CN" w:bidi="ar"/>
        </w:rPr>
        <w:t>申请人可通过登录</w:t>
      </w:r>
      <w:r>
        <w:rPr>
          <w:rFonts w:hint="default" w:ascii="Times New Roman" w:hAnsi="Times New Roman" w:eastAsia="仿宋_GB2312" w:cs="Times New Roman"/>
          <w:kern w:val="2"/>
          <w:sz w:val="32"/>
          <w:szCs w:val="32"/>
          <w:lang w:val="en-US" w:eastAsia="zh-CN" w:bidi="ar"/>
        </w:rPr>
        <w:t>“新疆政务服务网”</w:t>
      </w:r>
      <w:r>
        <w:rPr>
          <w:rFonts w:hint="default" w:ascii="Times New Roman" w:hAnsi="Times New Roman" w:eastAsia="仿宋_GB2312" w:cs="Times New Roman"/>
          <w:kern w:val="2"/>
          <w:sz w:val="32"/>
          <w:szCs w:val="32"/>
          <w:lang w:val="en-US" w:eastAsia="zh-Hans" w:bidi="ar"/>
        </w:rPr>
        <w:t>、</w:t>
      </w:r>
      <w:r>
        <w:rPr>
          <w:rFonts w:hint="default" w:ascii="Times New Roman" w:hAnsi="Times New Roman" w:eastAsia="仿宋_GB2312" w:cs="Times New Roman"/>
          <w:kern w:val="2"/>
          <w:sz w:val="32"/>
          <w:szCs w:val="32"/>
          <w:lang w:val="en-US" w:eastAsia="zh-CN" w:bidi="ar"/>
        </w:rPr>
        <w:t>“新企办”APP、“新智助”自助终端的“高效办成一件事”专区及政务服务中心“高效办成一件事”综合</w:t>
      </w:r>
      <w:r>
        <w:rPr>
          <w:rFonts w:hint="default" w:ascii="Times New Roman" w:hAnsi="Times New Roman" w:eastAsia="仿宋_GB2312" w:cs="Times New Roman"/>
          <w:kern w:val="2"/>
          <w:sz w:val="32"/>
          <w:szCs w:val="32"/>
          <w:lang w:val="en-US" w:eastAsia="zh-Hans" w:bidi="ar"/>
        </w:rPr>
        <w:t>窗</w:t>
      </w:r>
      <w:r>
        <w:rPr>
          <w:rFonts w:hint="default" w:ascii="Times New Roman" w:hAnsi="Times New Roman" w:eastAsia="仿宋_GB2312" w:cs="Times New Roman"/>
          <w:kern w:val="2"/>
          <w:sz w:val="32"/>
          <w:szCs w:val="32"/>
          <w:lang w:val="en-US" w:eastAsia="zh-CN" w:bidi="ar"/>
        </w:rPr>
        <w:t>口（以下简称“线下综窗”）等途径线上线下办理。</w:t>
      </w:r>
    </w:p>
    <w:p>
      <w:pPr>
        <w:pStyle w:val="3"/>
        <w:pageBreakBefore w:val="0"/>
        <w:widowControl/>
        <w:wordWrap/>
        <w:overflowPunct/>
        <w:topLinePunct w:val="0"/>
        <w:bidi w:val="0"/>
        <w:spacing w:before="0" w:after="0" w:line="580" w:lineRule="exact"/>
        <w:ind w:firstLine="642" w:firstLineChars="200"/>
        <w:rPr>
          <w:rFonts w:hint="default" w:ascii="Times New Roman" w:hAnsi="Times New Roman" w:eastAsia="仿宋_GB2312" w:cs="Times New Roman"/>
          <w:b/>
          <w:bCs w:val="0"/>
          <w:szCs w:val="32"/>
          <w:lang w:val="en-US" w:eastAsia="zh-CN"/>
        </w:rPr>
      </w:pPr>
      <w:r>
        <w:rPr>
          <w:rFonts w:hint="default" w:ascii="Times New Roman" w:hAnsi="Times New Roman" w:eastAsia="仿宋_GB2312" w:cs="Times New Roman"/>
          <w:b/>
          <w:bCs w:val="0"/>
          <w:szCs w:val="32"/>
          <w:lang w:val="en-US" w:eastAsia="zh-CN"/>
        </w:rPr>
        <w:t>4.</w:t>
      </w:r>
      <w:r>
        <w:rPr>
          <w:rFonts w:hint="default" w:ascii="Times New Roman" w:hAnsi="Times New Roman" w:eastAsia="仿宋_GB2312" w:cs="Times New Roman"/>
          <w:b/>
          <w:bCs w:val="0"/>
          <w:szCs w:val="32"/>
          <w:lang w:val="en-US" w:eastAsia="zh-Hans"/>
        </w:rPr>
        <w:t>办理流程</w:t>
      </w:r>
      <w:r>
        <w:rPr>
          <w:rFonts w:hint="default" w:ascii="Times New Roman" w:hAnsi="Times New Roman" w:eastAsia="仿宋_GB2312" w:cs="Times New Roman"/>
          <w:b/>
          <w:bCs w:val="0"/>
          <w:szCs w:val="32"/>
          <w:lang w:val="en-US" w:eastAsia="zh-CN"/>
        </w:rPr>
        <w:t>及工作任务</w:t>
      </w:r>
    </w:p>
    <w:p>
      <w:pPr>
        <w:pStyle w:val="3"/>
        <w:pageBreakBefore w:val="0"/>
        <w:widowControl/>
        <w:wordWrap/>
        <w:overflowPunct/>
        <w:topLinePunct w:val="0"/>
        <w:bidi w:val="0"/>
        <w:spacing w:before="0" w:after="0" w:line="580" w:lineRule="exact"/>
        <w:ind w:firstLine="640" w:firstLineChars="200"/>
        <w:rPr>
          <w:rFonts w:hint="default" w:ascii="Times New Roman" w:hAnsi="Times New Roman" w:eastAsia="仿宋_GB2312" w:cs="Times New Roman"/>
          <w:b w:val="0"/>
          <w:bCs/>
          <w:szCs w:val="32"/>
          <w:lang w:val="en-US" w:eastAsia="zh-CN"/>
        </w:rPr>
      </w:pPr>
      <w:r>
        <w:rPr>
          <w:rFonts w:hint="default" w:ascii="Times New Roman" w:hAnsi="Times New Roman" w:eastAsia="仿宋_GB2312" w:cs="Times New Roman"/>
          <w:b w:val="0"/>
          <w:bCs/>
          <w:szCs w:val="32"/>
          <w:lang w:val="en-US" w:eastAsia="zh-Hans"/>
        </w:rPr>
        <w:t>（1）</w:t>
      </w:r>
      <w:r>
        <w:rPr>
          <w:rFonts w:hint="eastAsia" w:ascii="Times New Roman" w:hAnsi="Times New Roman" w:eastAsia="仿宋_GB2312" w:cs="Times New Roman"/>
          <w:b w:val="0"/>
          <w:bCs/>
          <w:szCs w:val="32"/>
          <w:lang w:val="en-US" w:eastAsia="zh"/>
        </w:rPr>
        <w:t>办理</w:t>
      </w:r>
      <w:r>
        <w:rPr>
          <w:rFonts w:hint="default" w:ascii="Times New Roman" w:hAnsi="Times New Roman" w:eastAsia="仿宋_GB2312" w:cs="Times New Roman"/>
          <w:b w:val="0"/>
          <w:bCs/>
          <w:szCs w:val="32"/>
          <w:lang w:val="en-US" w:eastAsia="zh-CN"/>
        </w:rPr>
        <w:t>流程</w:t>
      </w:r>
    </w:p>
    <w:p>
      <w:pPr>
        <w:pStyle w:val="11"/>
        <w:pageBreakBefore w:val="0"/>
        <w:wordWrap/>
        <w:overflowPunct/>
        <w:topLinePunct w:val="0"/>
        <w:bidi w:val="0"/>
        <w:spacing w:after="0" w:line="58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申请人在“企业上市合法合规信息核查一件事”管理系统（以下简称“一件事系统”）</w:t>
      </w:r>
      <w:r>
        <w:rPr>
          <w:rFonts w:hint="eastAsia" w:ascii="Times New Roman" w:hAnsi="Times New Roman" w:eastAsia="仿宋_GB2312" w:cs="Times New Roman"/>
          <w:kern w:val="2"/>
          <w:sz w:val="32"/>
          <w:szCs w:val="32"/>
          <w:lang w:val="en-US" w:eastAsia="zh" w:bidi="ar-SA"/>
        </w:rPr>
        <w:t>提交</w:t>
      </w:r>
      <w:r>
        <w:rPr>
          <w:rFonts w:hint="default" w:ascii="Times New Roman" w:hAnsi="Times New Roman" w:eastAsia="仿宋_GB2312" w:cs="Times New Roman"/>
          <w:kern w:val="2"/>
          <w:sz w:val="32"/>
          <w:szCs w:val="32"/>
          <w:lang w:val="en-US" w:eastAsia="zh-Hans" w:bidi="ar-SA"/>
        </w:rPr>
        <w:t>申请后，</w:t>
      </w:r>
      <w:r>
        <w:rPr>
          <w:rFonts w:hint="default" w:ascii="Times New Roman" w:hAnsi="Times New Roman" w:eastAsia="仿宋_GB2312" w:cs="Times New Roman"/>
          <w:kern w:val="2"/>
          <w:sz w:val="32"/>
          <w:szCs w:val="32"/>
          <w:lang w:val="en-US" w:eastAsia="zh-CN" w:bidi="ar-SA"/>
        </w:rPr>
        <w:t>系统将办件申请信息准确推送至自治区相关业务部门校验并查询企业相关信息（可自主选择核查领域）。</w:t>
      </w:r>
    </w:p>
    <w:p>
      <w:pPr>
        <w:pStyle w:val="11"/>
        <w:pageBreakBefore w:val="0"/>
        <w:wordWrap/>
        <w:overflowPunct/>
        <w:topLinePunct w:val="0"/>
        <w:bidi w:val="0"/>
        <w:spacing w:after="0" w:line="58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各业务部门接收到申请信息及材料后，核查申请</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rPr>
        <w:t>相关信息，针对符合办理条件的</w:t>
      </w:r>
      <w:r>
        <w:rPr>
          <w:rFonts w:hint="default" w:ascii="Times New Roman" w:hAnsi="Times New Roman" w:eastAsia="仿宋_GB2312" w:cs="Times New Roman"/>
          <w:sz w:val="32"/>
          <w:szCs w:val="32"/>
          <w:lang w:eastAsia="zh-CN"/>
        </w:rPr>
        <w:t>申请人</w:t>
      </w:r>
      <w:r>
        <w:rPr>
          <w:rFonts w:hint="default" w:ascii="Times New Roman" w:hAnsi="Times New Roman" w:eastAsia="仿宋_GB2312" w:cs="Times New Roman"/>
          <w:sz w:val="32"/>
          <w:szCs w:val="32"/>
        </w:rPr>
        <w:t>出具相关无违法违规信息核查证明</w:t>
      </w:r>
      <w:r>
        <w:rPr>
          <w:rFonts w:hint="eastAsia" w:ascii="Times New Roman" w:hAnsi="Times New Roman" w:eastAsia="仿宋_GB2312" w:cs="Times New Roman"/>
          <w:sz w:val="32"/>
          <w:szCs w:val="32"/>
          <w:lang w:eastAsia="zh"/>
        </w:rPr>
        <w:t>，</w:t>
      </w:r>
      <w:r>
        <w:rPr>
          <w:rFonts w:hint="default"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个工作日内</w:t>
      </w:r>
      <w:r>
        <w:rPr>
          <w:rFonts w:hint="default" w:ascii="Times New Roman" w:hAnsi="Times New Roman" w:eastAsia="仿宋_GB2312" w:cs="Times New Roman"/>
          <w:sz w:val="32"/>
          <w:szCs w:val="32"/>
        </w:rPr>
        <w:t>将办理结果</w:t>
      </w:r>
      <w:r>
        <w:rPr>
          <w:rFonts w:hint="default" w:ascii="Times New Roman" w:hAnsi="Times New Roman" w:eastAsia="仿宋_GB2312" w:cs="Times New Roman"/>
          <w:kern w:val="2"/>
          <w:sz w:val="32"/>
          <w:szCs w:val="32"/>
          <w:lang w:val="en-US" w:eastAsia="zh-CN" w:bidi="ar-SA"/>
        </w:rPr>
        <w:t>反馈至一件事</w:t>
      </w:r>
      <w:r>
        <w:rPr>
          <w:rFonts w:hint="eastAsia" w:ascii="Times New Roman" w:hAnsi="Times New Roman" w:eastAsia="仿宋_GB2312" w:cs="Times New Roman"/>
          <w:kern w:val="2"/>
          <w:sz w:val="32"/>
          <w:szCs w:val="32"/>
          <w:lang w:val="en-US" w:eastAsia="zh" w:bidi="ar-SA"/>
        </w:rPr>
        <w:t>管理</w:t>
      </w:r>
      <w:r>
        <w:rPr>
          <w:rFonts w:hint="default" w:ascii="Times New Roman" w:hAnsi="Times New Roman" w:eastAsia="仿宋_GB2312" w:cs="Times New Roman"/>
          <w:kern w:val="2"/>
          <w:sz w:val="32"/>
          <w:szCs w:val="32"/>
          <w:lang w:val="en-US" w:eastAsia="zh-CN" w:bidi="ar-SA"/>
        </w:rPr>
        <w:t>系统</w:t>
      </w:r>
      <w:r>
        <w:rPr>
          <w:rFonts w:hint="eastAsia" w:ascii="Times New Roman" w:hAnsi="Times New Roman" w:eastAsia="仿宋_GB2312" w:cs="Times New Roman"/>
          <w:kern w:val="2"/>
          <w:sz w:val="32"/>
          <w:szCs w:val="32"/>
          <w:lang w:val="en-US" w:eastAsia="zh" w:bidi="ar-SA"/>
        </w:rPr>
        <w:t>。</w:t>
      </w:r>
    </w:p>
    <w:p>
      <w:pPr>
        <w:pStyle w:val="11"/>
        <w:pageBreakBefore w:val="0"/>
        <w:wordWrap/>
        <w:overflowPunct/>
        <w:topLinePunct w:val="0"/>
        <w:bidi w:val="0"/>
        <w:spacing w:after="0" w:line="58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申请人可在线查询并下载该核查结果文件或在“线下综窗”下载打印核查结果。（详见附件3：办理流程图）</w:t>
      </w:r>
    </w:p>
    <w:p>
      <w:pPr>
        <w:pStyle w:val="11"/>
        <w:pageBreakBefore w:val="0"/>
        <w:wordWrap/>
        <w:overflowPunct/>
        <w:topLinePunct w:val="0"/>
        <w:bidi w:val="0"/>
        <w:spacing w:after="0" w:line="58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Hans" w:bidi="ar-SA"/>
        </w:rPr>
        <w:t>（</w:t>
      </w: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Hans" w:bidi="ar-SA"/>
        </w:rPr>
        <w:t>）</w:t>
      </w:r>
      <w:r>
        <w:rPr>
          <w:rFonts w:hint="default" w:ascii="Times New Roman" w:hAnsi="Times New Roman" w:eastAsia="仿宋_GB2312" w:cs="Times New Roman"/>
          <w:kern w:val="2"/>
          <w:sz w:val="32"/>
          <w:szCs w:val="32"/>
          <w:lang w:val="en-US" w:eastAsia="zh-CN" w:bidi="ar-SA"/>
        </w:rPr>
        <w:t>工作任务</w:t>
      </w:r>
    </w:p>
    <w:p>
      <w:pPr>
        <w:pageBreakBefore w:val="0"/>
        <w:wordWrap/>
        <w:overflowPunct/>
        <w:topLinePunct w:val="0"/>
        <w:bidi w:val="0"/>
        <w:adjustRightInd w:val="0"/>
        <w:snapToGrid w:val="0"/>
        <w:spacing w:line="580" w:lineRule="exact"/>
        <w:ind w:firstLine="640" w:firstLineChars="200"/>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东文宋体" w:cs="Times New Roman"/>
          <w:b w:val="0"/>
          <w:bCs w:val="0"/>
          <w:sz w:val="32"/>
          <w:szCs w:val="32"/>
          <w:lang w:val="en-US" w:eastAsia="zh-CN"/>
        </w:rPr>
        <w:t>①</w:t>
      </w:r>
      <w:r>
        <w:rPr>
          <w:rFonts w:hint="default" w:ascii="Times New Roman" w:hAnsi="Times New Roman" w:eastAsia="仿宋_GB2312" w:cs="Times New Roman"/>
          <w:b w:val="0"/>
          <w:bCs w:val="0"/>
          <w:sz w:val="32"/>
          <w:szCs w:val="32"/>
          <w:lang w:val="en-US" w:eastAsia="zh-CN"/>
        </w:rPr>
        <w:t>人</w:t>
      </w:r>
      <w:r>
        <w:rPr>
          <w:rFonts w:hint="default" w:ascii="Times New Roman" w:hAnsi="Times New Roman" w:eastAsia="仿宋_GB2312" w:cs="Times New Roman"/>
          <w:kern w:val="2"/>
          <w:sz w:val="32"/>
          <w:szCs w:val="32"/>
          <w:lang w:val="en-US" w:eastAsia="zh-CN" w:bidi="ar-SA"/>
        </w:rPr>
        <w:t>工核查反馈核查结果。申请开具住房建设、自然资源、生态环境保护、市场监管、卫生和人员健康、文化和旅游市场、应急管理、科研诚信、交通运输、知识产权、水资源保护、消防安全、电信监管等13个领域合法合规信息证明，在一件事系统</w:t>
      </w:r>
      <w:r>
        <w:rPr>
          <w:rFonts w:hint="default" w:ascii="Times New Roman" w:hAnsi="Times New Roman" w:eastAsia="仿宋_GB2312" w:cs="Times New Roman"/>
          <w:kern w:val="2"/>
          <w:sz w:val="32"/>
          <w:szCs w:val="32"/>
          <w:lang w:val="en-US" w:eastAsia="zh-Hans" w:bidi="ar-SA"/>
        </w:rPr>
        <w:t>发起申请，</w:t>
      </w:r>
      <w:r>
        <w:rPr>
          <w:rFonts w:hint="default" w:ascii="Times New Roman" w:hAnsi="Times New Roman" w:eastAsia="仿宋_GB2312" w:cs="Times New Roman"/>
          <w:kern w:val="2"/>
          <w:sz w:val="32"/>
          <w:szCs w:val="32"/>
          <w:lang w:val="en-US" w:eastAsia="zh-CN" w:bidi="ar-SA"/>
        </w:rPr>
        <w:t>一件事系统将申请材料及表单分派对应部门。各部门接收到申请信息及材料后，经办人员核查</w:t>
      </w:r>
      <w:r>
        <w:rPr>
          <w:rFonts w:hint="default" w:ascii="Times New Roman" w:hAnsi="Times New Roman" w:eastAsia="仿宋_GB2312" w:cs="Times New Roman"/>
          <w:color w:val="000000" w:themeColor="text1"/>
          <w:sz w:val="32"/>
          <w:szCs w:val="32"/>
          <w14:textFill>
            <w14:solidFill>
              <w14:schemeClr w14:val="tx1"/>
            </w14:solidFill>
          </w14:textFill>
        </w:rPr>
        <w:t>申请企业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本</w:t>
      </w:r>
      <w:r>
        <w:rPr>
          <w:rFonts w:hint="default" w:ascii="Times New Roman" w:hAnsi="Times New Roman" w:eastAsia="仿宋_GB2312" w:cs="Times New Roman"/>
          <w:color w:val="000000" w:themeColor="text1"/>
          <w:sz w:val="32"/>
          <w:szCs w:val="32"/>
          <w14:textFill>
            <w14:solidFill>
              <w14:schemeClr w14:val="tx1"/>
            </w14:solidFill>
          </w14:textFill>
        </w:rPr>
        <w:t>领域有无违法违规行为，并将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核查</w:t>
      </w:r>
      <w:r>
        <w:rPr>
          <w:rFonts w:hint="default" w:ascii="Times New Roman" w:hAnsi="Times New Roman" w:eastAsia="仿宋_GB2312" w:cs="Times New Roman"/>
          <w:color w:val="000000" w:themeColor="text1"/>
          <w:sz w:val="32"/>
          <w:szCs w:val="32"/>
          <w14:textFill>
            <w14:solidFill>
              <w14:schemeClr w14:val="tx1"/>
            </w14:solidFill>
          </w14:textFill>
        </w:rPr>
        <w:t>结果证明材料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反馈至</w:t>
      </w:r>
      <w:r>
        <w:rPr>
          <w:rFonts w:hint="default" w:ascii="Times New Roman" w:hAnsi="Times New Roman" w:eastAsia="仿宋_GB2312" w:cs="Times New Roman"/>
          <w:sz w:val="32"/>
          <w:szCs w:val="32"/>
          <w:lang w:eastAsia="zh-CN"/>
        </w:rPr>
        <w:t>一件事系统</w:t>
      </w:r>
      <w:r>
        <w:rPr>
          <w:rFonts w:hint="default" w:ascii="Times New Roman" w:hAnsi="Times New Roman" w:eastAsia="仿宋_GB2312" w:cs="Times New Roman"/>
          <w:color w:val="000000" w:themeColor="text1"/>
          <w:sz w:val="32"/>
          <w:szCs w:val="32"/>
          <w14:textFill>
            <w14:solidFill>
              <w14:schemeClr w14:val="tx1"/>
            </w14:solidFill>
          </w14:textFill>
        </w:rPr>
        <w:t>，完成办结。</w:t>
      </w:r>
    </w:p>
    <w:p>
      <w:pPr>
        <w:pageBreakBefore w:val="0"/>
        <w:wordWrap/>
        <w:overflowPunct/>
        <w:topLinePunct w:val="0"/>
        <w:bidi w:val="0"/>
        <w:adjustRightInd w:val="0"/>
        <w:snapToGrid w:val="0"/>
        <w:spacing w:line="580" w:lineRule="exact"/>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东文宋体" w:cs="Times New Roman"/>
          <w:b w:val="0"/>
          <w:bCs w:val="0"/>
          <w:sz w:val="32"/>
          <w:szCs w:val="32"/>
          <w:lang w:val="en-US" w:eastAsia="zh-CN"/>
        </w:rPr>
        <w:t>②</w:t>
      </w:r>
      <w:r>
        <w:rPr>
          <w:rFonts w:hint="default" w:ascii="Times New Roman" w:hAnsi="Times New Roman" w:eastAsia="仿宋_GB2312" w:cs="Times New Roman"/>
          <w:kern w:val="2"/>
          <w:sz w:val="32"/>
          <w:szCs w:val="32"/>
          <w:lang w:val="en-US" w:eastAsia="zh-CN" w:bidi="ar-SA"/>
        </w:rPr>
        <w:t>系统自动反馈核查结果。查询公积金缴存、劳动用工领域合法合规信息，申请开具证明材料。在一件事系统</w:t>
      </w:r>
      <w:r>
        <w:rPr>
          <w:rFonts w:hint="default" w:ascii="Times New Roman" w:hAnsi="Times New Roman" w:eastAsia="仿宋_GB2312" w:cs="Times New Roman"/>
          <w:kern w:val="2"/>
          <w:sz w:val="32"/>
          <w:szCs w:val="32"/>
          <w:lang w:val="en-US" w:eastAsia="zh-Hans" w:bidi="ar-SA"/>
        </w:rPr>
        <w:t>发起申请后，</w:t>
      </w:r>
      <w:r>
        <w:rPr>
          <w:rFonts w:hint="default" w:ascii="Times New Roman" w:hAnsi="Times New Roman" w:eastAsia="仿宋_GB2312" w:cs="Times New Roman"/>
          <w:kern w:val="2"/>
          <w:sz w:val="32"/>
          <w:szCs w:val="32"/>
          <w:lang w:val="en-US" w:eastAsia="zh-CN" w:bidi="ar-SA"/>
        </w:rPr>
        <w:t>“一件事”管理</w:t>
      </w:r>
      <w:r>
        <w:rPr>
          <w:rFonts w:hint="default" w:ascii="Times New Roman" w:hAnsi="Times New Roman" w:eastAsia="仿宋_GB2312" w:cs="Times New Roman"/>
          <w:sz w:val="32"/>
          <w:szCs w:val="32"/>
        </w:rPr>
        <w:t>系统将相关申请信息实时推送住房公积金管理云平台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社保公共服务平台。住房公积金管理云平台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社保公共服务平台</w:t>
      </w:r>
      <w:r>
        <w:rPr>
          <w:rFonts w:hint="default" w:ascii="Times New Roman" w:hAnsi="Times New Roman" w:eastAsia="仿宋_GB2312" w:cs="Times New Roman"/>
          <w:sz w:val="32"/>
          <w:szCs w:val="32"/>
          <w:lang w:val="en-US" w:eastAsia="zh-CN"/>
        </w:rPr>
        <w:t>自动生成</w:t>
      </w:r>
      <w:r>
        <w:rPr>
          <w:rFonts w:hint="default" w:ascii="Times New Roman" w:hAnsi="Times New Roman" w:eastAsia="仿宋_GB2312" w:cs="Times New Roman"/>
          <w:sz w:val="32"/>
          <w:szCs w:val="32"/>
          <w:lang w:eastAsia="zh-CN"/>
        </w:rPr>
        <w:t>核查</w:t>
      </w:r>
      <w:r>
        <w:rPr>
          <w:rFonts w:hint="default" w:ascii="Times New Roman" w:hAnsi="Times New Roman" w:eastAsia="仿宋_GB2312" w:cs="Times New Roman"/>
          <w:sz w:val="32"/>
          <w:szCs w:val="32"/>
        </w:rPr>
        <w:t>结果证明材料并</w:t>
      </w:r>
      <w:r>
        <w:rPr>
          <w:rFonts w:hint="default" w:ascii="Times New Roman" w:hAnsi="Times New Roman" w:eastAsia="仿宋_GB2312" w:cs="Times New Roman"/>
          <w:sz w:val="32"/>
          <w:szCs w:val="32"/>
          <w:lang w:eastAsia="zh-CN"/>
        </w:rPr>
        <w:t>共享至一件事系统</w:t>
      </w:r>
      <w:r>
        <w:rPr>
          <w:rFonts w:hint="default" w:ascii="Times New Roman" w:hAnsi="Times New Roman" w:eastAsia="仿宋_GB2312" w:cs="Times New Roman"/>
          <w:sz w:val="32"/>
          <w:szCs w:val="32"/>
        </w:rPr>
        <w:t>，完成办结。</w:t>
      </w:r>
    </w:p>
    <w:p>
      <w:pPr>
        <w:pageBreakBefore w:val="0"/>
        <w:wordWrap/>
        <w:overflowPunct/>
        <w:topLinePunct w:val="0"/>
        <w:bidi w:val="0"/>
        <w:adjustRightInd w:val="0"/>
        <w:snapToGrid w:val="0"/>
        <w:spacing w:line="580" w:lineRule="exact"/>
        <w:ind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东文宋体" w:cs="Times New Roman"/>
          <w:b w:val="0"/>
          <w:bCs w:val="0"/>
          <w:sz w:val="32"/>
          <w:szCs w:val="32"/>
          <w:lang w:eastAsia="zh-Hans"/>
        </w:rPr>
        <w:t>③</w:t>
      </w:r>
      <w:r>
        <w:rPr>
          <w:rFonts w:hint="default" w:ascii="Times New Roman" w:hAnsi="Times New Roman" w:eastAsia="仿宋_GB2312" w:cs="Times New Roman"/>
          <w:b w:val="0"/>
          <w:bCs w:val="0"/>
          <w:sz w:val="32"/>
          <w:szCs w:val="32"/>
          <w:lang w:eastAsia="zh-CN"/>
        </w:rPr>
        <w:t>人工和系统复合反馈核查结果。</w:t>
      </w:r>
      <w:r>
        <w:rPr>
          <w:rFonts w:hint="default" w:ascii="Times New Roman" w:hAnsi="Times New Roman" w:eastAsia="仿宋_GB2312" w:cs="Times New Roman"/>
          <w:sz w:val="32"/>
          <w:szCs w:val="32"/>
        </w:rPr>
        <w:t>核查企业在缴税纳税信息，申请开具证明</w:t>
      </w:r>
      <w:r>
        <w:rPr>
          <w:rFonts w:hint="default" w:ascii="Times New Roman" w:hAnsi="Times New Roman" w:eastAsia="仿宋_GB2312" w:cs="Times New Roman"/>
          <w:sz w:val="32"/>
          <w:szCs w:val="32"/>
          <w:lang w:eastAsia="zh-CN"/>
        </w:rPr>
        <w:t>材料，</w:t>
      </w:r>
      <w:r>
        <w:rPr>
          <w:rFonts w:hint="default" w:ascii="Times New Roman" w:hAnsi="Times New Roman" w:eastAsia="仿宋_GB2312" w:cs="Times New Roman"/>
          <w:sz w:val="32"/>
          <w:szCs w:val="32"/>
        </w:rPr>
        <w:t>在一件事</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发起申请后</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一件事系统将相关申请信息实时推送</w:t>
      </w:r>
      <w:r>
        <w:rPr>
          <w:rFonts w:hint="default" w:ascii="Times New Roman" w:hAnsi="Times New Roman" w:eastAsia="仿宋_GB2312" w:cs="Times New Roman"/>
          <w:sz w:val="32"/>
          <w:szCs w:val="32"/>
          <w:lang w:eastAsia="zh-Hans"/>
        </w:rPr>
        <w:t>国家税务总局电子税务局系统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税务部门</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lang w:eastAsia="zh-Hans"/>
        </w:rPr>
        <w:t>国家税务总局电子税务局系统</w:t>
      </w:r>
      <w:r>
        <w:rPr>
          <w:rFonts w:hint="default" w:ascii="Times New Roman" w:hAnsi="Times New Roman" w:eastAsia="仿宋_GB2312" w:cs="Times New Roman"/>
          <w:sz w:val="32"/>
          <w:szCs w:val="32"/>
          <w:lang w:eastAsia="zh-CN"/>
        </w:rPr>
        <w:t>获取</w:t>
      </w:r>
      <w:r>
        <w:rPr>
          <w:rFonts w:hint="default" w:ascii="Times New Roman" w:hAnsi="Times New Roman" w:eastAsia="仿宋_GB2312" w:cs="Times New Roman"/>
          <w:sz w:val="32"/>
          <w:szCs w:val="32"/>
        </w:rPr>
        <w:t>申请信息及材料，经办人员核查申请企业在缴税纳税</w:t>
      </w:r>
      <w:r>
        <w:rPr>
          <w:rFonts w:hint="default" w:ascii="Times New Roman" w:hAnsi="Times New Roman" w:eastAsia="仿宋_GB2312" w:cs="Times New Roman"/>
          <w:sz w:val="32"/>
          <w:szCs w:val="32"/>
          <w:lang w:eastAsia="zh-CN"/>
        </w:rPr>
        <w:t>信息</w:t>
      </w:r>
      <w:r>
        <w:rPr>
          <w:rFonts w:hint="default" w:ascii="Times New Roman" w:hAnsi="Times New Roman" w:eastAsia="仿宋_GB2312" w:cs="Times New Roman"/>
          <w:sz w:val="32"/>
          <w:szCs w:val="32"/>
        </w:rPr>
        <w:t>，出具</w:t>
      </w:r>
      <w:r>
        <w:rPr>
          <w:rFonts w:hint="default" w:ascii="Times New Roman" w:hAnsi="Times New Roman" w:eastAsia="仿宋_GB2312" w:cs="Times New Roman"/>
          <w:sz w:val="32"/>
          <w:szCs w:val="32"/>
          <w:lang w:eastAsia="zh-CN"/>
        </w:rPr>
        <w:t>核查</w:t>
      </w:r>
      <w:r>
        <w:rPr>
          <w:rFonts w:hint="default" w:ascii="Times New Roman" w:hAnsi="Times New Roman" w:eastAsia="仿宋_GB2312" w:cs="Times New Roman"/>
          <w:sz w:val="32"/>
          <w:szCs w:val="32"/>
        </w:rPr>
        <w:t>结果证明材料，</w:t>
      </w:r>
      <w:r>
        <w:rPr>
          <w:rFonts w:hint="default" w:ascii="Times New Roman" w:hAnsi="Times New Roman" w:eastAsia="仿宋_GB2312" w:cs="Times New Roman"/>
          <w:color w:val="000000" w:themeColor="text1"/>
          <w:sz w:val="32"/>
          <w:szCs w:val="32"/>
          <w14:textFill>
            <w14:solidFill>
              <w14:schemeClr w14:val="tx1"/>
            </w14:solidFill>
          </w14:textFill>
        </w:rPr>
        <w:t>并将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核查</w:t>
      </w:r>
      <w:r>
        <w:rPr>
          <w:rFonts w:hint="default" w:ascii="Times New Roman" w:hAnsi="Times New Roman" w:eastAsia="仿宋_GB2312" w:cs="Times New Roman"/>
          <w:color w:val="000000" w:themeColor="text1"/>
          <w:sz w:val="32"/>
          <w:szCs w:val="32"/>
          <w14:textFill>
            <w14:solidFill>
              <w14:schemeClr w14:val="tx1"/>
            </w14:solidFill>
          </w14:textFill>
        </w:rPr>
        <w:t>结果证明材料</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lang w:eastAsia="zh-Hans"/>
        </w:rPr>
        <w:t>国家税务总局电子税务局系统</w:t>
      </w:r>
      <w:r>
        <w:rPr>
          <w:rFonts w:hint="default" w:ascii="Times New Roman" w:hAnsi="Times New Roman" w:eastAsia="仿宋_GB2312" w:cs="Times New Roman"/>
          <w:sz w:val="32"/>
          <w:szCs w:val="32"/>
          <w:lang w:eastAsia="zh-CN"/>
        </w:rPr>
        <w:t>共享至一件事系统</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完成办结。</w:t>
      </w:r>
    </w:p>
    <w:p>
      <w:pPr>
        <w:pStyle w:val="3"/>
        <w:pageBreakBefore w:val="0"/>
        <w:widowControl/>
        <w:wordWrap/>
        <w:overflowPunct/>
        <w:topLinePunct w:val="0"/>
        <w:bidi w:val="0"/>
        <w:spacing w:before="0" w:after="0" w:line="580" w:lineRule="exact"/>
        <w:ind w:firstLine="640" w:firstLineChars="200"/>
        <w:rPr>
          <w:rFonts w:hint="default" w:ascii="Times New Roman" w:hAnsi="Times New Roman" w:eastAsia="楷体" w:cs="Times New Roman"/>
          <w:b w:val="0"/>
          <w:bCs/>
          <w:szCs w:val="32"/>
          <w:lang w:eastAsia="zh-CN"/>
        </w:rPr>
      </w:pPr>
      <w:r>
        <w:rPr>
          <w:rFonts w:hint="default" w:ascii="Times New Roman" w:hAnsi="Times New Roman" w:eastAsia="楷体" w:cs="Times New Roman"/>
          <w:b w:val="0"/>
          <w:bCs/>
          <w:szCs w:val="32"/>
          <w:lang w:eastAsia="zh-Hans"/>
        </w:rPr>
        <w:t>（</w:t>
      </w:r>
      <w:r>
        <w:rPr>
          <w:rFonts w:hint="default" w:ascii="Times New Roman" w:hAnsi="Times New Roman" w:eastAsia="楷体" w:cs="Times New Roman"/>
          <w:b w:val="0"/>
          <w:bCs/>
          <w:szCs w:val="32"/>
          <w:lang w:eastAsia="zh-CN"/>
        </w:rPr>
        <w:t>二</w:t>
      </w:r>
      <w:r>
        <w:rPr>
          <w:rFonts w:hint="default" w:ascii="Times New Roman" w:hAnsi="Times New Roman" w:eastAsia="楷体" w:cs="Times New Roman"/>
          <w:b w:val="0"/>
          <w:bCs/>
          <w:szCs w:val="32"/>
          <w:lang w:eastAsia="zh-Hans"/>
        </w:rPr>
        <w:t>）</w:t>
      </w:r>
      <w:r>
        <w:rPr>
          <w:rFonts w:hint="default" w:ascii="Times New Roman" w:hAnsi="Times New Roman" w:eastAsia="楷体" w:cs="Times New Roman"/>
          <w:b w:val="0"/>
          <w:bCs/>
          <w:szCs w:val="32"/>
          <w:lang w:eastAsia="zh-CN"/>
        </w:rPr>
        <w:t>第二阶段业务方案</w:t>
      </w:r>
    </w:p>
    <w:p>
      <w:pPr>
        <w:pStyle w:val="11"/>
        <w:pageBreakBefore w:val="0"/>
        <w:wordWrap/>
        <w:overflowPunct/>
        <w:topLinePunct w:val="0"/>
        <w:bidi w:val="0"/>
        <w:spacing w:after="0"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待自治区关于</w:t>
      </w:r>
      <w:r>
        <w:rPr>
          <w:rFonts w:hint="default" w:ascii="Times New Roman" w:hAnsi="Times New Roman" w:eastAsia="仿宋_GB2312" w:cs="Times New Roman"/>
          <w:sz w:val="32"/>
          <w:szCs w:val="32"/>
          <w:lang w:val="en-US" w:eastAsia="zh-CN"/>
        </w:rPr>
        <w:t>实施以专项信用报告代替无违法违规证明的实施方案出台，具体业务方案另行制定</w:t>
      </w:r>
      <w:r>
        <w:rPr>
          <w:rFonts w:hint="default" w:ascii="Times New Roman" w:hAnsi="Times New Roman" w:eastAsia="仿宋_GB2312" w:cs="Times New Roman"/>
          <w:sz w:val="32"/>
          <w:szCs w:val="32"/>
          <w:lang w:eastAsia="zh-CN"/>
        </w:rPr>
        <w:t>印发</w:t>
      </w:r>
      <w:r>
        <w:rPr>
          <w:rFonts w:hint="default" w:ascii="Times New Roman" w:hAnsi="Times New Roman" w:eastAsia="仿宋_GB2312" w:cs="Times New Roman"/>
          <w:sz w:val="32"/>
          <w:szCs w:val="32"/>
          <w:lang w:val="en-US" w:eastAsia="zh-CN"/>
        </w:rPr>
        <w:t>。</w:t>
      </w:r>
    </w:p>
    <w:p>
      <w:pPr>
        <w:pStyle w:val="2"/>
        <w:keepNext/>
        <w:keepLines/>
        <w:pageBreakBefore w:val="0"/>
        <w:numPr>
          <w:ilvl w:val="255"/>
          <w:numId w:val="0"/>
        </w:numPr>
        <w:wordWrap/>
        <w:overflowPunct/>
        <w:topLinePunct w:val="0"/>
        <w:bidi w:val="0"/>
        <w:spacing w:beforeAutospacing="0" w:afterAutospacing="0" w:line="580" w:lineRule="exact"/>
        <w:ind w:firstLine="640" w:firstLineChars="200"/>
        <w:jc w:val="both"/>
        <w:rPr>
          <w:rFonts w:hint="default" w:ascii="Times New Roman" w:hAnsi="Times New Roman" w:cs="Times New Roman"/>
        </w:rPr>
      </w:pPr>
      <w:r>
        <w:rPr>
          <w:rFonts w:hint="default" w:ascii="Times New Roman" w:hAnsi="Times New Roman" w:eastAsia="黑体" w:cs="Times New Roman"/>
          <w:b w:val="0"/>
          <w:sz w:val="32"/>
          <w:szCs w:val="32"/>
          <w:lang w:eastAsia="zh-CN"/>
        </w:rPr>
        <w:t>四</w:t>
      </w:r>
      <w:r>
        <w:rPr>
          <w:rFonts w:hint="default" w:ascii="Times New Roman" w:hAnsi="Times New Roman" w:eastAsia="黑体" w:cs="Times New Roman"/>
          <w:b w:val="0"/>
          <w:sz w:val="32"/>
          <w:szCs w:val="32"/>
        </w:rPr>
        <w:t>、任务分工</w:t>
      </w:r>
    </w:p>
    <w:p>
      <w:pPr>
        <w:pageBreakBefore w:val="0"/>
        <w:wordWrap/>
        <w:overflowPunct/>
        <w:topLinePunct w:val="0"/>
        <w:bidi w:val="0"/>
        <w:spacing w:line="58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（一）业务定标及技术定标。</w:t>
      </w:r>
      <w:r>
        <w:rPr>
          <w:rFonts w:hint="default" w:ascii="Times New Roman" w:hAnsi="Times New Roman" w:eastAsia="仿宋_GB2312" w:cs="Times New Roman"/>
          <w:sz w:val="32"/>
          <w:szCs w:val="32"/>
        </w:rPr>
        <w:t>自治区发展改革委、地方金融管理局会同</w:t>
      </w:r>
      <w:r>
        <w:rPr>
          <w:rFonts w:hint="default" w:ascii="Times New Roman" w:hAnsi="Times New Roman" w:eastAsia="仿宋_GB2312" w:cs="Times New Roman"/>
          <w:sz w:val="32"/>
          <w:szCs w:val="32"/>
          <w:lang w:eastAsia="zh-CN"/>
        </w:rPr>
        <w:t>配合</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bidi="ar"/>
        </w:rPr>
        <w:t>优化办事流程，细化工作任务，明确业务定标，</w:t>
      </w:r>
      <w:r>
        <w:rPr>
          <w:rFonts w:hint="default" w:ascii="Times New Roman" w:hAnsi="Times New Roman" w:eastAsia="仿宋_GB2312" w:cs="Times New Roman"/>
          <w:sz w:val="32"/>
          <w:szCs w:val="32"/>
          <w:lang w:eastAsia="zh-CN" w:bidi="ar"/>
        </w:rPr>
        <w:t>制定“</w:t>
      </w:r>
      <w:r>
        <w:rPr>
          <w:rFonts w:hint="default" w:ascii="Times New Roman" w:hAnsi="Times New Roman" w:eastAsia="仿宋_GB2312" w:cs="Times New Roman"/>
          <w:sz w:val="32"/>
          <w:szCs w:val="32"/>
        </w:rPr>
        <w:t>企业上市合法合规信息核查一件事”</w:t>
      </w:r>
      <w:r>
        <w:rPr>
          <w:rFonts w:hint="default" w:ascii="Times New Roman" w:hAnsi="Times New Roman" w:eastAsia="仿宋_GB2312" w:cs="Times New Roman"/>
          <w:sz w:val="32"/>
          <w:szCs w:val="32"/>
          <w:lang w:bidi="ar"/>
        </w:rPr>
        <w:t>工作方案。</w:t>
      </w:r>
      <w:r>
        <w:rPr>
          <w:rFonts w:hint="default" w:ascii="Times New Roman" w:hAnsi="Times New Roman" w:eastAsia="楷体_GB2312" w:cs="Times New Roman"/>
          <w:sz w:val="32"/>
          <w:szCs w:val="32"/>
        </w:rPr>
        <w:t>（牵头单位：自治区发展改革委、地方金融管理局；配合单位：自治区科技厅、人社厅、自然资源厅、生态环境厅、住建厅、交通厅、水利厅、文旅厅、</w:t>
      </w:r>
      <w:r>
        <w:rPr>
          <w:rFonts w:hint="eastAsia" w:ascii="Times New Roman" w:hAnsi="Times New Roman" w:eastAsia="楷体_GB2312" w:cs="Times New Roman"/>
          <w:sz w:val="32"/>
          <w:szCs w:val="32"/>
          <w:lang w:eastAsia="zh-CN"/>
        </w:rPr>
        <w:t>卫健委、</w:t>
      </w:r>
      <w:r>
        <w:rPr>
          <w:rFonts w:hint="default" w:ascii="Times New Roman" w:hAnsi="Times New Roman" w:eastAsia="楷体_GB2312" w:cs="Times New Roman"/>
          <w:sz w:val="32"/>
          <w:szCs w:val="32"/>
        </w:rPr>
        <w:t>应急管理厅、市场监督管理局、数字化发展局、通信管理局</w:t>
      </w:r>
      <w:r>
        <w:rPr>
          <w:rFonts w:hint="eastAsia" w:ascii="Times New Roman" w:hAnsi="Times New Roman" w:eastAsia="楷体_GB2312" w:cs="Times New Roman"/>
          <w:sz w:val="32"/>
          <w:szCs w:val="32"/>
          <w:lang w:eastAsia="zh-CN"/>
        </w:rPr>
        <w:t>，自治区</w:t>
      </w:r>
      <w:r>
        <w:rPr>
          <w:rFonts w:hint="default" w:ascii="Times New Roman" w:hAnsi="Times New Roman" w:eastAsia="楷体_GB2312" w:cs="Times New Roman"/>
          <w:sz w:val="32"/>
          <w:szCs w:val="32"/>
        </w:rPr>
        <w:t>消防救援总队</w:t>
      </w:r>
      <w:r>
        <w:rPr>
          <w:rFonts w:hint="eastAsia" w:ascii="Times New Roman" w:hAnsi="Times New Roman" w:eastAsia="楷体_GB2312" w:cs="Times New Roman"/>
          <w:sz w:val="32"/>
          <w:szCs w:val="32"/>
          <w:lang w:eastAsia="zh-CN"/>
        </w:rPr>
        <w:t>、自治区税务局</w:t>
      </w:r>
      <w:r>
        <w:rPr>
          <w:rFonts w:hint="default" w:ascii="Times New Roman" w:hAnsi="Times New Roman" w:eastAsia="楷体_GB2312" w:cs="Times New Roman"/>
          <w:sz w:val="32"/>
          <w:szCs w:val="32"/>
          <w:lang w:eastAsia="zh-CN"/>
        </w:rPr>
        <w:t>、新疆</w:t>
      </w:r>
      <w:r>
        <w:rPr>
          <w:rFonts w:hint="eastAsia" w:ascii="Times New Roman" w:hAnsi="Times New Roman" w:eastAsia="楷体_GB2312" w:cs="Times New Roman"/>
          <w:sz w:val="32"/>
          <w:szCs w:val="32"/>
          <w:lang w:eastAsia="zh-CN"/>
        </w:rPr>
        <w:t>证监</w:t>
      </w:r>
      <w:r>
        <w:rPr>
          <w:rFonts w:hint="default"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rPr>
        <w:t>）</w:t>
      </w:r>
    </w:p>
    <w:p>
      <w:pPr>
        <w:pageBreakBefore w:val="0"/>
        <w:wordWrap/>
        <w:overflowPunct/>
        <w:topLinePunct w:val="0"/>
        <w:bidi w:val="0"/>
        <w:spacing w:line="58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（二）发布“一件事”服务指南。</w:t>
      </w:r>
      <w:r>
        <w:rPr>
          <w:rFonts w:hint="default" w:ascii="Times New Roman" w:hAnsi="Times New Roman" w:eastAsia="仿宋_GB2312" w:cs="Times New Roman"/>
          <w:sz w:val="32"/>
          <w:szCs w:val="32"/>
        </w:rPr>
        <w:t>自治区发展改革委、地方金融管理局会同配合部门根据本方案统一服务事项标准，认领、发布涉及的政务服务事项。由自治区数字化发展局配合各部门完成政务服务事项配置和服务指南维护，并在“自治区高效办成一件事支撑管理系统”统一发布“一件事”服务指南，为自治区企业和群众提供“一次告知”“统一入口”“统一标准”的服务。</w:t>
      </w:r>
      <w:r>
        <w:rPr>
          <w:rFonts w:hint="default" w:ascii="Times New Roman" w:hAnsi="Times New Roman" w:eastAsia="楷体_GB2312" w:cs="Times New Roman"/>
          <w:sz w:val="32"/>
          <w:szCs w:val="32"/>
        </w:rPr>
        <w:t>（牵头单位：自治区发展改革委、地方金融管理局；配合单位：自治区科技厅、人社厅、自然资源厅、生态环境厅、住建厅、交通厅、水利厅、文旅厅、</w:t>
      </w:r>
      <w:r>
        <w:rPr>
          <w:rFonts w:hint="eastAsia" w:ascii="Times New Roman" w:hAnsi="Times New Roman" w:eastAsia="楷体_GB2312" w:cs="Times New Roman"/>
          <w:sz w:val="32"/>
          <w:szCs w:val="32"/>
          <w:lang w:eastAsia="zh-CN"/>
        </w:rPr>
        <w:t>卫健委、</w:t>
      </w:r>
      <w:r>
        <w:rPr>
          <w:rFonts w:hint="default" w:ascii="Times New Roman" w:hAnsi="Times New Roman" w:eastAsia="楷体_GB2312" w:cs="Times New Roman"/>
          <w:sz w:val="32"/>
          <w:szCs w:val="32"/>
        </w:rPr>
        <w:t>应急管理厅、市场监督管理局、数字化发展局、通信管理局</w:t>
      </w:r>
      <w:r>
        <w:rPr>
          <w:rFonts w:hint="eastAsia" w:ascii="Times New Roman" w:hAnsi="Times New Roman" w:eastAsia="楷体_GB2312" w:cs="Times New Roman"/>
          <w:sz w:val="32"/>
          <w:szCs w:val="32"/>
          <w:lang w:eastAsia="zh-CN"/>
        </w:rPr>
        <w:t>，自治区</w:t>
      </w:r>
      <w:r>
        <w:rPr>
          <w:rFonts w:hint="default" w:ascii="Times New Roman" w:hAnsi="Times New Roman" w:eastAsia="楷体_GB2312" w:cs="Times New Roman"/>
          <w:sz w:val="32"/>
          <w:szCs w:val="32"/>
        </w:rPr>
        <w:t>消防救援总队</w:t>
      </w:r>
      <w:r>
        <w:rPr>
          <w:rFonts w:hint="eastAsia" w:ascii="Times New Roman" w:hAnsi="Times New Roman" w:eastAsia="楷体_GB2312" w:cs="Times New Roman"/>
          <w:sz w:val="32"/>
          <w:szCs w:val="32"/>
          <w:lang w:eastAsia="zh-CN"/>
        </w:rPr>
        <w:t>、自治区税务局</w:t>
      </w:r>
      <w:r>
        <w:rPr>
          <w:rFonts w:hint="default" w:ascii="Times New Roman" w:hAnsi="Times New Roman" w:eastAsia="楷体_GB2312" w:cs="Times New Roman"/>
          <w:sz w:val="32"/>
          <w:szCs w:val="32"/>
          <w:lang w:eastAsia="zh-CN"/>
        </w:rPr>
        <w:t>、新疆</w:t>
      </w:r>
      <w:r>
        <w:rPr>
          <w:rFonts w:hint="eastAsia" w:ascii="Times New Roman" w:hAnsi="Times New Roman" w:eastAsia="楷体_GB2312" w:cs="Times New Roman"/>
          <w:sz w:val="32"/>
          <w:szCs w:val="32"/>
          <w:lang w:eastAsia="zh-CN"/>
        </w:rPr>
        <w:t>证监</w:t>
      </w:r>
      <w:r>
        <w:rPr>
          <w:rFonts w:hint="default"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rPr>
        <w:t>）</w:t>
      </w:r>
    </w:p>
    <w:p>
      <w:pPr>
        <w:pageBreakBefore w:val="0"/>
        <w:wordWrap/>
        <w:overflowPunct/>
        <w:topLinePunct w:val="0"/>
        <w:bidi w:val="0"/>
        <w:spacing w:line="58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（三）依托“自治区高效办成一件事支撑管理系统”完成网络打通、接口挂接及联调上线工作。</w:t>
      </w:r>
      <w:r>
        <w:rPr>
          <w:rFonts w:hint="default" w:ascii="Times New Roman" w:hAnsi="Times New Roman" w:eastAsia="仿宋_GB2312" w:cs="Times New Roman"/>
          <w:sz w:val="32"/>
          <w:szCs w:val="32"/>
        </w:rPr>
        <w:t>自治区发展改革委、地方金融管理局</w:t>
      </w:r>
      <w:r>
        <w:rPr>
          <w:rFonts w:hint="default" w:ascii="Times New Roman" w:hAnsi="Times New Roman" w:eastAsia="仿宋_GB2312" w:cs="Times New Roman"/>
          <w:sz w:val="32"/>
          <w:szCs w:val="40"/>
        </w:rPr>
        <w:t>会同配合部门根据《自治区“高效办成一件事”技术对接规范》和技术工作方案完成办件收件消息接口开发，及“高效办成一件事”接口服务网关挂接工作，由自治区数字化发展局配合完成联调上线。</w:t>
      </w:r>
      <w:r>
        <w:rPr>
          <w:rFonts w:hint="default" w:ascii="Times New Roman" w:hAnsi="Times New Roman" w:eastAsia="楷体_GB2312" w:cs="Times New Roman"/>
          <w:sz w:val="32"/>
          <w:szCs w:val="32"/>
        </w:rPr>
        <w:t>（牵头单位：自治区发展改革委、地方金融管理局；配合单位：自治区科技厅、人社厅、自然资源厅、生态环境厅、住建厅、交通厅、水利厅、文旅厅、</w:t>
      </w:r>
      <w:r>
        <w:rPr>
          <w:rFonts w:hint="eastAsia" w:ascii="Times New Roman" w:hAnsi="Times New Roman" w:eastAsia="楷体_GB2312" w:cs="Times New Roman"/>
          <w:sz w:val="32"/>
          <w:szCs w:val="32"/>
          <w:lang w:eastAsia="zh-CN"/>
        </w:rPr>
        <w:t>卫健委、</w:t>
      </w:r>
      <w:r>
        <w:rPr>
          <w:rFonts w:hint="default" w:ascii="Times New Roman" w:hAnsi="Times New Roman" w:eastAsia="楷体_GB2312" w:cs="Times New Roman"/>
          <w:sz w:val="32"/>
          <w:szCs w:val="32"/>
        </w:rPr>
        <w:t>应急管理厅、市场监督管理局、数字化发展局、通信管理局</w:t>
      </w:r>
      <w:r>
        <w:rPr>
          <w:rFonts w:hint="eastAsia" w:ascii="Times New Roman" w:hAnsi="Times New Roman" w:eastAsia="楷体_GB2312" w:cs="Times New Roman"/>
          <w:sz w:val="32"/>
          <w:szCs w:val="32"/>
          <w:lang w:eastAsia="zh-CN"/>
        </w:rPr>
        <w:t>，自治区</w:t>
      </w:r>
      <w:r>
        <w:rPr>
          <w:rFonts w:hint="default" w:ascii="Times New Roman" w:hAnsi="Times New Roman" w:eastAsia="楷体_GB2312" w:cs="Times New Roman"/>
          <w:sz w:val="32"/>
          <w:szCs w:val="32"/>
        </w:rPr>
        <w:t>消防救援总队</w:t>
      </w:r>
      <w:r>
        <w:rPr>
          <w:rFonts w:hint="eastAsia" w:ascii="Times New Roman" w:hAnsi="Times New Roman" w:eastAsia="楷体_GB2312" w:cs="Times New Roman"/>
          <w:sz w:val="32"/>
          <w:szCs w:val="32"/>
          <w:lang w:eastAsia="zh-CN"/>
        </w:rPr>
        <w:t>、自治区税务局</w:t>
      </w:r>
      <w:r>
        <w:rPr>
          <w:rFonts w:hint="default" w:ascii="Times New Roman" w:hAnsi="Times New Roman" w:eastAsia="楷体_GB2312" w:cs="Times New Roman"/>
          <w:sz w:val="32"/>
          <w:szCs w:val="32"/>
          <w:lang w:eastAsia="zh-CN"/>
        </w:rPr>
        <w:t>、新疆</w:t>
      </w:r>
      <w:r>
        <w:rPr>
          <w:rFonts w:hint="eastAsia" w:ascii="Times New Roman" w:hAnsi="Times New Roman" w:eastAsia="楷体_GB2312" w:cs="Times New Roman"/>
          <w:sz w:val="32"/>
          <w:szCs w:val="32"/>
          <w:lang w:eastAsia="zh-CN"/>
        </w:rPr>
        <w:t>证监</w:t>
      </w:r>
      <w:r>
        <w:rPr>
          <w:rFonts w:hint="default"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rPr>
        <w:t>）</w:t>
      </w:r>
    </w:p>
    <w:p>
      <w:pPr>
        <w:pageBreakBefore w:val="0"/>
        <w:wordWrap/>
        <w:overflowPunct/>
        <w:topLinePunct w:val="0"/>
        <w:bidi w:val="0"/>
        <w:spacing w:line="58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（四）提供基础能力及数据支撑。</w:t>
      </w:r>
      <w:r>
        <w:rPr>
          <w:rFonts w:hint="default" w:ascii="Times New Roman" w:hAnsi="Times New Roman" w:eastAsia="仿宋_GB2312" w:cs="Times New Roman"/>
          <w:sz w:val="32"/>
          <w:szCs w:val="32"/>
        </w:rPr>
        <w:t>企业上市合法合规信息核查“一件事”各相关部门梳理并反馈数据共享需求清单（包括国垂系统挂载的数据目录），完成数据共享资源目录挂载。按照国家标准将所涉及的本行业的证照电子化，并推送至自治区一体化政务服务平台电子证照系统，在行业条线发布相关电子证照文件等。依托自治区一体化政务服务平台做好“一件事”申报过程中数据复用、电子证照共享调用等工作，</w:t>
      </w:r>
      <w:r>
        <w:rPr>
          <w:rFonts w:hint="eastAsia" w:ascii="Times New Roman" w:hAnsi="Times New Roman" w:eastAsia="仿宋_GB2312" w:cs="Times New Roman"/>
          <w:sz w:val="32"/>
          <w:szCs w:val="32"/>
          <w:lang w:eastAsia="zh-CN"/>
        </w:rPr>
        <w:t>由自治区数字化发展局提供技术支撑，</w:t>
      </w:r>
      <w:r>
        <w:rPr>
          <w:rFonts w:hint="default" w:ascii="Times New Roman" w:hAnsi="Times New Roman" w:eastAsia="仿宋_GB2312" w:cs="Times New Roman"/>
          <w:sz w:val="32"/>
          <w:szCs w:val="32"/>
        </w:rPr>
        <w:t>实现企业上市合法合规信息核查“一件事”证照材料“免提交”。</w:t>
      </w:r>
      <w:r>
        <w:rPr>
          <w:rFonts w:hint="default" w:ascii="Times New Roman" w:hAnsi="Times New Roman" w:eastAsia="楷体_GB2312" w:cs="Times New Roman"/>
          <w:sz w:val="32"/>
          <w:szCs w:val="32"/>
        </w:rPr>
        <w:t>（牵头单位：自治区发展改革委、地方金融管理局；配合单位：自治区科技厅、人社厅、自然资源厅、生态环境厅、住建厅、交通厅、水利厅、文旅厅、</w:t>
      </w:r>
      <w:r>
        <w:rPr>
          <w:rFonts w:hint="eastAsia" w:ascii="Times New Roman" w:hAnsi="Times New Roman" w:eastAsia="楷体_GB2312" w:cs="Times New Roman"/>
          <w:sz w:val="32"/>
          <w:szCs w:val="32"/>
          <w:lang w:eastAsia="zh-CN"/>
        </w:rPr>
        <w:t>卫健委、</w:t>
      </w:r>
      <w:r>
        <w:rPr>
          <w:rFonts w:hint="default" w:ascii="Times New Roman" w:hAnsi="Times New Roman" w:eastAsia="楷体_GB2312" w:cs="Times New Roman"/>
          <w:sz w:val="32"/>
          <w:szCs w:val="32"/>
        </w:rPr>
        <w:t>应急管理厅、市场监督管理局、数字化发展局、通信管理局</w:t>
      </w:r>
      <w:r>
        <w:rPr>
          <w:rFonts w:hint="eastAsia" w:ascii="Times New Roman" w:hAnsi="Times New Roman" w:eastAsia="楷体_GB2312" w:cs="Times New Roman"/>
          <w:sz w:val="32"/>
          <w:szCs w:val="32"/>
          <w:lang w:eastAsia="zh-CN"/>
        </w:rPr>
        <w:t>，自治区</w:t>
      </w:r>
      <w:r>
        <w:rPr>
          <w:rFonts w:hint="default" w:ascii="Times New Roman" w:hAnsi="Times New Roman" w:eastAsia="楷体_GB2312" w:cs="Times New Roman"/>
          <w:sz w:val="32"/>
          <w:szCs w:val="32"/>
        </w:rPr>
        <w:t>消防救援总队</w:t>
      </w:r>
      <w:r>
        <w:rPr>
          <w:rFonts w:hint="eastAsia" w:ascii="Times New Roman" w:hAnsi="Times New Roman" w:eastAsia="楷体_GB2312" w:cs="Times New Roman"/>
          <w:sz w:val="32"/>
          <w:szCs w:val="32"/>
          <w:lang w:eastAsia="zh-CN"/>
        </w:rPr>
        <w:t>、自治区税务局</w:t>
      </w:r>
      <w:r>
        <w:rPr>
          <w:rFonts w:hint="default" w:ascii="Times New Roman" w:hAnsi="Times New Roman" w:eastAsia="楷体_GB2312" w:cs="Times New Roman"/>
          <w:sz w:val="32"/>
          <w:szCs w:val="32"/>
          <w:lang w:eastAsia="zh-CN"/>
        </w:rPr>
        <w:t>、新疆</w:t>
      </w:r>
      <w:r>
        <w:rPr>
          <w:rFonts w:hint="eastAsia" w:ascii="Times New Roman" w:hAnsi="Times New Roman" w:eastAsia="楷体_GB2312" w:cs="Times New Roman"/>
          <w:sz w:val="32"/>
          <w:szCs w:val="32"/>
          <w:lang w:eastAsia="zh-CN"/>
        </w:rPr>
        <w:t>证监</w:t>
      </w:r>
      <w:r>
        <w:rPr>
          <w:rFonts w:hint="default"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rPr>
        <w:t>）</w:t>
      </w:r>
    </w:p>
    <w:p>
      <w:pPr>
        <w:pageBreakBefore w:val="0"/>
        <w:wordWrap/>
        <w:overflowPunct/>
        <w:topLinePunct w:val="0"/>
        <w:bidi w:val="0"/>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w:t>
      </w:r>
      <w:r>
        <w:rPr>
          <w:rFonts w:hint="eastAsia" w:ascii="Times New Roman" w:hAnsi="Times New Roman" w:eastAsia="楷体_GB2312" w:cs="Times New Roman"/>
          <w:sz w:val="32"/>
          <w:szCs w:val="32"/>
          <w:lang w:eastAsia="zh-CN"/>
        </w:rPr>
        <w:t>推动</w:t>
      </w:r>
      <w:r>
        <w:rPr>
          <w:rFonts w:hint="default" w:ascii="Times New Roman" w:hAnsi="Times New Roman" w:eastAsia="楷体_GB2312" w:cs="Times New Roman"/>
          <w:sz w:val="32"/>
          <w:szCs w:val="32"/>
        </w:rPr>
        <w:t>“高效办成一件事”窗口设立。</w:t>
      </w:r>
      <w:r>
        <w:rPr>
          <w:rFonts w:hint="default" w:ascii="Times New Roman" w:hAnsi="Times New Roman" w:eastAsia="仿宋_GB2312" w:cs="Times New Roman"/>
          <w:sz w:val="32"/>
          <w:szCs w:val="32"/>
        </w:rPr>
        <w:t>自治区数字化发展局</w:t>
      </w:r>
      <w:r>
        <w:rPr>
          <w:rFonts w:hint="eastAsia" w:ascii="Times New Roman" w:hAnsi="Times New Roman" w:eastAsia="仿宋_GB2312" w:cs="Times New Roman"/>
          <w:sz w:val="32"/>
          <w:szCs w:val="32"/>
          <w:lang w:eastAsia="zh-CN"/>
        </w:rPr>
        <w:t>协调</w:t>
      </w:r>
      <w:r>
        <w:rPr>
          <w:rFonts w:hint="default" w:ascii="Times New Roman" w:hAnsi="Times New Roman" w:eastAsia="仿宋_GB2312" w:cs="Times New Roman"/>
          <w:sz w:val="32"/>
          <w:szCs w:val="32"/>
        </w:rPr>
        <w:t>各地有关部门按照“前台综合受理、后台分类审批、统一窗口出件”模式，推进政务服务中心（大厅）综合受理窗口（含高效办成一件事）工作人员统一配备，制定综合受理窗口审查要点，协调督导各行业条线业务部门开展业务培训。依托“自治区高效办成一件事支撑管理系统”综合受理窗口实现统一收件和分发流转，由各地人民政府指导各级政务服务中心（大厅）“高效办成一件事”综合窗口标准化建设，推进实现“一事跑多窗”变“一窗办多事”。</w:t>
      </w:r>
      <w:r>
        <w:rPr>
          <w:rFonts w:hint="default" w:ascii="Times New Roman" w:hAnsi="Times New Roman" w:eastAsia="楷体_GB2312" w:cs="Times New Roman"/>
          <w:sz w:val="32"/>
          <w:szCs w:val="32"/>
        </w:rPr>
        <w:t>（牵头单位：自治区发展改革委、地方金融管理局；配合单位：自治区科技厅、人社厅、自然资源厅、生态环境厅、住建厅、交通厅、水利厅、文旅厅、</w:t>
      </w:r>
      <w:r>
        <w:rPr>
          <w:rFonts w:hint="eastAsia" w:ascii="Times New Roman" w:hAnsi="Times New Roman" w:eastAsia="楷体_GB2312" w:cs="Times New Roman"/>
          <w:sz w:val="32"/>
          <w:szCs w:val="32"/>
          <w:lang w:eastAsia="zh-CN"/>
        </w:rPr>
        <w:t>卫健委、</w:t>
      </w:r>
      <w:r>
        <w:rPr>
          <w:rFonts w:hint="default" w:ascii="Times New Roman" w:hAnsi="Times New Roman" w:eastAsia="楷体_GB2312" w:cs="Times New Roman"/>
          <w:sz w:val="32"/>
          <w:szCs w:val="32"/>
        </w:rPr>
        <w:t>应急管理厅、市场监督管理局、数字化发展局、通信管理局</w:t>
      </w:r>
      <w:r>
        <w:rPr>
          <w:rFonts w:hint="eastAsia" w:ascii="Times New Roman" w:hAnsi="Times New Roman" w:eastAsia="楷体_GB2312" w:cs="Times New Roman"/>
          <w:sz w:val="32"/>
          <w:szCs w:val="32"/>
          <w:lang w:eastAsia="zh-CN"/>
        </w:rPr>
        <w:t>，自治区</w:t>
      </w:r>
      <w:r>
        <w:rPr>
          <w:rFonts w:hint="default" w:ascii="Times New Roman" w:hAnsi="Times New Roman" w:eastAsia="楷体_GB2312" w:cs="Times New Roman"/>
          <w:sz w:val="32"/>
          <w:szCs w:val="32"/>
        </w:rPr>
        <w:t>消防救援总队</w:t>
      </w:r>
      <w:r>
        <w:rPr>
          <w:rFonts w:hint="eastAsia" w:ascii="Times New Roman" w:hAnsi="Times New Roman" w:eastAsia="楷体_GB2312" w:cs="Times New Roman"/>
          <w:sz w:val="32"/>
          <w:szCs w:val="32"/>
          <w:lang w:eastAsia="zh-CN"/>
        </w:rPr>
        <w:t>、自治区税务局</w:t>
      </w:r>
      <w:r>
        <w:rPr>
          <w:rFonts w:hint="default" w:ascii="Times New Roman" w:hAnsi="Times New Roman" w:eastAsia="楷体_GB2312" w:cs="Times New Roman"/>
          <w:sz w:val="32"/>
          <w:szCs w:val="32"/>
          <w:lang w:eastAsia="zh-CN"/>
        </w:rPr>
        <w:t>、新疆</w:t>
      </w:r>
      <w:r>
        <w:rPr>
          <w:rFonts w:hint="eastAsia" w:ascii="Times New Roman" w:hAnsi="Times New Roman" w:eastAsia="楷体_GB2312" w:cs="Times New Roman"/>
          <w:sz w:val="32"/>
          <w:szCs w:val="32"/>
          <w:lang w:eastAsia="zh-CN"/>
        </w:rPr>
        <w:t>证监</w:t>
      </w:r>
      <w:r>
        <w:rPr>
          <w:rFonts w:hint="default" w:ascii="Times New Roman" w:hAnsi="Times New Roman" w:eastAsia="楷体_GB2312" w:cs="Times New Roman"/>
          <w:sz w:val="32"/>
          <w:szCs w:val="32"/>
          <w:lang w:eastAsia="zh-CN"/>
        </w:rPr>
        <w:t>局</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各地数字化发展部门）</w:t>
      </w:r>
    </w:p>
    <w:p>
      <w:pPr>
        <w:pageBreakBefore w:val="0"/>
        <w:wordWrap/>
        <w:overflowPunct/>
        <w:topLinePunct w:val="0"/>
        <w:bidi w:val="0"/>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（六）统筹推进专项信用报告代替无违法违规证明与企业上市合法合规信息核查一件事。</w:t>
      </w:r>
      <w:r>
        <w:rPr>
          <w:rFonts w:hint="default" w:ascii="Times New Roman" w:hAnsi="Times New Roman" w:eastAsia="仿宋_GB2312" w:cs="Times New Roman"/>
          <w:sz w:val="32"/>
          <w:szCs w:val="32"/>
        </w:rPr>
        <w:t>根据自治区</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推行经营主体以</w:t>
      </w:r>
      <w:r>
        <w:rPr>
          <w:rFonts w:hint="default" w:ascii="Times New Roman" w:hAnsi="Times New Roman" w:eastAsia="仿宋_GB2312" w:cs="Times New Roman"/>
          <w:sz w:val="32"/>
          <w:szCs w:val="32"/>
          <w:lang w:eastAsia="zh-CN"/>
        </w:rPr>
        <w:t>专项</w:t>
      </w:r>
      <w:r>
        <w:rPr>
          <w:rFonts w:hint="default" w:ascii="Times New Roman" w:hAnsi="Times New Roman" w:eastAsia="仿宋_GB2312" w:cs="Times New Roman"/>
          <w:sz w:val="32"/>
          <w:szCs w:val="32"/>
        </w:rPr>
        <w:t>信用报告代替无违法违规记录证明有关工作</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各相关单位</w:t>
      </w:r>
      <w:r>
        <w:rPr>
          <w:rFonts w:hint="default" w:ascii="Times New Roman" w:hAnsi="Times New Roman" w:eastAsia="仿宋_GB2312" w:cs="Times New Roman"/>
          <w:sz w:val="32"/>
          <w:szCs w:val="32"/>
          <w:lang w:val="en-US" w:eastAsia="zh-CN"/>
        </w:rPr>
        <w:t>按属地管理原则负责全量归集本领域产生的公共信用信息，共享至全国信用信息共享平台（新疆），并对数据的全面性、合法性、准确性负责，并及时补报自2022年1月1日起产生的相关公共信用信息。各有关单位依法引导办事主体使用专项信用报告替代有无违法违规证明。</w:t>
      </w:r>
      <w:r>
        <w:rPr>
          <w:rFonts w:hint="default" w:ascii="Times New Roman" w:hAnsi="Times New Roman" w:eastAsia="楷体_GB2312" w:cs="Times New Roman"/>
          <w:sz w:val="32"/>
          <w:szCs w:val="32"/>
        </w:rPr>
        <w:t>（牵头单位：自治区发展改革委、地方金融管理局；配合单位：自治区科技厅、人社厅、自然资源厅、生态环境厅、住建厅、交通厅、水利厅、文旅厅、</w:t>
      </w:r>
      <w:r>
        <w:rPr>
          <w:rFonts w:hint="eastAsia" w:ascii="Times New Roman" w:hAnsi="Times New Roman" w:eastAsia="楷体_GB2312" w:cs="Times New Roman"/>
          <w:sz w:val="32"/>
          <w:szCs w:val="32"/>
          <w:lang w:eastAsia="zh-CN"/>
        </w:rPr>
        <w:t>卫健委、</w:t>
      </w:r>
      <w:r>
        <w:rPr>
          <w:rFonts w:hint="default" w:ascii="Times New Roman" w:hAnsi="Times New Roman" w:eastAsia="楷体_GB2312" w:cs="Times New Roman"/>
          <w:sz w:val="32"/>
          <w:szCs w:val="32"/>
        </w:rPr>
        <w:t>应急管理厅、市场监督管理局、数字化发展局、通信管理局</w:t>
      </w:r>
      <w:r>
        <w:rPr>
          <w:rFonts w:hint="eastAsia" w:ascii="Times New Roman" w:hAnsi="Times New Roman" w:eastAsia="楷体_GB2312" w:cs="Times New Roman"/>
          <w:sz w:val="32"/>
          <w:szCs w:val="32"/>
          <w:lang w:eastAsia="zh-CN"/>
        </w:rPr>
        <w:t>，自治区</w:t>
      </w:r>
      <w:r>
        <w:rPr>
          <w:rFonts w:hint="default" w:ascii="Times New Roman" w:hAnsi="Times New Roman" w:eastAsia="楷体_GB2312" w:cs="Times New Roman"/>
          <w:sz w:val="32"/>
          <w:szCs w:val="32"/>
        </w:rPr>
        <w:t>消防救援总队</w:t>
      </w:r>
      <w:r>
        <w:rPr>
          <w:rFonts w:hint="eastAsia" w:ascii="Times New Roman" w:hAnsi="Times New Roman" w:eastAsia="楷体_GB2312" w:cs="Times New Roman"/>
          <w:sz w:val="32"/>
          <w:szCs w:val="32"/>
          <w:lang w:eastAsia="zh-CN"/>
        </w:rPr>
        <w:t>、自治区税务局</w:t>
      </w:r>
      <w:r>
        <w:rPr>
          <w:rFonts w:hint="default" w:ascii="Times New Roman" w:hAnsi="Times New Roman" w:eastAsia="楷体_GB2312" w:cs="Times New Roman"/>
          <w:sz w:val="32"/>
          <w:szCs w:val="32"/>
          <w:lang w:eastAsia="zh-CN"/>
        </w:rPr>
        <w:t>、新疆</w:t>
      </w:r>
      <w:r>
        <w:rPr>
          <w:rFonts w:hint="eastAsia" w:ascii="Times New Roman" w:hAnsi="Times New Roman" w:eastAsia="楷体_GB2312" w:cs="Times New Roman"/>
          <w:sz w:val="32"/>
          <w:szCs w:val="32"/>
          <w:lang w:eastAsia="zh-CN"/>
        </w:rPr>
        <w:t>证监</w:t>
      </w:r>
      <w:r>
        <w:rPr>
          <w:rFonts w:hint="default" w:ascii="Times New Roman" w:hAnsi="Times New Roman" w:eastAsia="楷体_GB2312" w:cs="Times New Roman"/>
          <w:sz w:val="32"/>
          <w:szCs w:val="32"/>
          <w:lang w:eastAsia="zh-CN"/>
        </w:rPr>
        <w:t>局</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各地数字化发展部门）</w:t>
      </w:r>
    </w:p>
    <w:p>
      <w:pPr>
        <w:pageBreakBefore w:val="0"/>
        <w:wordWrap/>
        <w:overflowPunct/>
        <w:topLinePunct w:val="0"/>
        <w:bidi w:val="0"/>
        <w:spacing w:line="580" w:lineRule="exact"/>
        <w:ind w:firstLine="640" w:firstLineChars="200"/>
        <w:rPr>
          <w:rFonts w:hint="default" w:ascii="Times New Roman" w:hAnsi="Times New Roman" w:eastAsia="楷体" w:cs="Times New Roman"/>
          <w:sz w:val="32"/>
          <w:szCs w:val="32"/>
          <w:lang w:eastAsia="zh-CN"/>
        </w:rPr>
      </w:pPr>
    </w:p>
    <w:p>
      <w:pPr>
        <w:pageBreakBefore w:val="0"/>
        <w:wordWrap/>
        <w:overflowPunct/>
        <w:topLinePunct w:val="0"/>
        <w:bidi w:val="0"/>
        <w:spacing w:line="58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br w:type="page"/>
      </w:r>
    </w:p>
    <w:p>
      <w:pPr>
        <w:pStyle w:val="3"/>
        <w:numPr>
          <w:ilvl w:val="255"/>
          <w:numId w:val="0"/>
        </w:numPr>
        <w:spacing w:before="0" w:after="0" w:line="560" w:lineRule="exact"/>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附件1</w:t>
      </w:r>
    </w:p>
    <w:p>
      <w:pPr>
        <w:pStyle w:val="6"/>
        <w:jc w:val="center"/>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rPr>
        <w:t>企业上市合法合规信息核查“一件事”事项清单</w:t>
      </w:r>
    </w:p>
    <w:tbl>
      <w:tblPr>
        <w:tblStyle w:val="14"/>
        <w:tblW w:w="8491" w:type="dxa"/>
        <w:jc w:val="center"/>
        <w:tblLayout w:type="autofit"/>
        <w:tblCellMar>
          <w:top w:w="0" w:type="dxa"/>
          <w:left w:w="108" w:type="dxa"/>
          <w:bottom w:w="0" w:type="dxa"/>
          <w:right w:w="108" w:type="dxa"/>
        </w:tblCellMar>
      </w:tblPr>
      <w:tblGrid>
        <w:gridCol w:w="880"/>
        <w:gridCol w:w="1005"/>
        <w:gridCol w:w="3808"/>
        <w:gridCol w:w="2798"/>
      </w:tblGrid>
      <w:tr>
        <w:tblPrEx>
          <w:tblCellMar>
            <w:top w:w="0" w:type="dxa"/>
            <w:left w:w="108" w:type="dxa"/>
            <w:bottom w:w="0" w:type="dxa"/>
            <w:right w:w="108" w:type="dxa"/>
          </w:tblCellMar>
        </w:tblPrEx>
        <w:trPr>
          <w:trHeight w:val="680" w:hRule="exact"/>
          <w:jc w:val="center"/>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主题</w:t>
            </w:r>
          </w:p>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名称</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牵头</w:t>
            </w:r>
          </w:p>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部门</w:t>
            </w: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涉及事项</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联办部门</w:t>
            </w:r>
          </w:p>
        </w:tc>
      </w:tr>
      <w:tr>
        <w:tblPrEx>
          <w:tblCellMar>
            <w:top w:w="0" w:type="dxa"/>
            <w:left w:w="108" w:type="dxa"/>
            <w:bottom w:w="0" w:type="dxa"/>
            <w:right w:w="108" w:type="dxa"/>
          </w:tblCellMar>
        </w:tblPrEx>
        <w:trPr>
          <w:trHeight w:val="794" w:hRule="exact"/>
          <w:jc w:val="center"/>
        </w:trPr>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企业上市合法合规信息核查“一件事”</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szCs w:val="21"/>
              </w:rPr>
              <w:t>自治区发展改革委、地方金融管理局</w:t>
            </w: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仿宋_GB2312" w:cs="Times New Roman"/>
                <w:color w:val="000000" w:themeColor="text1"/>
                <w:kern w:val="0"/>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统筹相关申请核查信息的受理、分派、汇总和结果送达</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0" w:firstLineChars="0"/>
              <w:rPr>
                <w:rFonts w:hint="default" w:ascii="Times New Roman" w:hAnsi="Times New Roman" w:eastAsia="仿宋_GB2312" w:cs="Times New Roman"/>
                <w:szCs w:val="21"/>
              </w:rPr>
            </w:pPr>
            <w:r>
              <w:rPr>
                <w:rFonts w:hint="default" w:ascii="Times New Roman" w:hAnsi="Times New Roman" w:eastAsia="仿宋_GB2312" w:cs="Times New Roman"/>
                <w:szCs w:val="21"/>
              </w:rPr>
              <w:t>★自治区发展改革委、</w:t>
            </w:r>
          </w:p>
          <w:p>
            <w:pPr>
              <w:spacing w:line="240" w:lineRule="exact"/>
              <w:ind w:firstLine="0" w:firstLineChars="0"/>
              <w:rPr>
                <w:rFonts w:hint="default"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szCs w:val="21"/>
                <w:lang w:eastAsia="zh"/>
              </w:rPr>
              <w:t xml:space="preserve">   </w:t>
            </w:r>
            <w:r>
              <w:rPr>
                <w:rFonts w:hint="default" w:ascii="Times New Roman" w:hAnsi="Times New Roman" w:eastAsia="仿宋_GB2312" w:cs="Times New Roman"/>
                <w:szCs w:val="21"/>
              </w:rPr>
              <w:t>地方金融管理局</w:t>
            </w:r>
          </w:p>
        </w:tc>
      </w:tr>
      <w:tr>
        <w:tblPrEx>
          <w:tblCellMar>
            <w:top w:w="0" w:type="dxa"/>
            <w:left w:w="108" w:type="dxa"/>
            <w:bottom w:w="0" w:type="dxa"/>
            <w:right w:w="108" w:type="dxa"/>
          </w:tblCellMar>
        </w:tblPrEx>
        <w:trPr>
          <w:trHeight w:val="641" w:hRule="exact"/>
          <w:jc w:val="center"/>
        </w:trPr>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themeColor="text1"/>
                <w:szCs w:val="21"/>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themeColor="text1"/>
                <w:szCs w:val="21"/>
                <w14:textFill>
                  <w14:solidFill>
                    <w14:schemeClr w14:val="tx1"/>
                  </w14:solidFill>
                </w14:textFill>
              </w:rPr>
            </w:pP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企业住房建设领域无违法违规信息核查</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szCs w:val="21"/>
              </w:rPr>
              <w:t>自治区住房和城乡建设厅</w:t>
            </w:r>
          </w:p>
        </w:tc>
      </w:tr>
      <w:tr>
        <w:trPr>
          <w:trHeight w:val="610" w:hRule="exact"/>
          <w:jc w:val="center"/>
        </w:trPr>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企业自然资源领域无违法违规信息核查</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szCs w:val="21"/>
              </w:rPr>
              <w:t>自治区自然资源厅</w:t>
            </w:r>
          </w:p>
        </w:tc>
      </w:tr>
      <w:tr>
        <w:tblPrEx>
          <w:tblCellMar>
            <w:top w:w="0" w:type="dxa"/>
            <w:left w:w="108" w:type="dxa"/>
            <w:bottom w:w="0" w:type="dxa"/>
            <w:right w:w="108" w:type="dxa"/>
          </w:tblCellMar>
        </w:tblPrEx>
        <w:trPr>
          <w:trHeight w:val="635" w:hRule="exact"/>
          <w:jc w:val="center"/>
        </w:trPr>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企业违反劳动保障法律法规信息核查</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szCs w:val="21"/>
              </w:rPr>
              <w:t>自治区人力资源和社会保障厅</w:t>
            </w:r>
          </w:p>
        </w:tc>
      </w:tr>
      <w:tr>
        <w:trPr>
          <w:trHeight w:val="680" w:hRule="exact"/>
          <w:jc w:val="center"/>
        </w:trPr>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企业生态环境保护领域无违法违规信息核查</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szCs w:val="21"/>
              </w:rPr>
              <w:t>自治区生态环境厅</w:t>
            </w:r>
          </w:p>
        </w:tc>
      </w:tr>
      <w:tr>
        <w:tblPrEx>
          <w:tblCellMar>
            <w:top w:w="0" w:type="dxa"/>
            <w:left w:w="108" w:type="dxa"/>
            <w:bottom w:w="0" w:type="dxa"/>
            <w:right w:w="108" w:type="dxa"/>
          </w:tblCellMar>
        </w:tblPrEx>
        <w:trPr>
          <w:trHeight w:val="600" w:hRule="exact"/>
          <w:jc w:val="center"/>
        </w:trPr>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Style w:val="19"/>
                <w:rFonts w:hint="default" w:ascii="Times New Roman" w:hAnsi="Times New Roman" w:eastAsia="仿宋_GB2312" w:cs="Times New Roman"/>
                <w:color w:val="000000" w:themeColor="text1"/>
                <w:sz w:val="21"/>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企业市场监管领域无违法违规信息核查</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eastAsia="仿宋_GB2312" w:cs="Times New Roman"/>
                <w:color w:val="000000" w:themeColor="text1"/>
                <w:szCs w:val="21"/>
                <w:lang w:bidi="ar"/>
                <w14:textFill>
                  <w14:solidFill>
                    <w14:schemeClr w14:val="tx1"/>
                  </w14:solidFill>
                </w14:textFill>
              </w:rPr>
            </w:pPr>
            <w:r>
              <w:rPr>
                <w:rFonts w:hint="default" w:ascii="Times New Roman" w:hAnsi="Times New Roman" w:eastAsia="仿宋_GB2312" w:cs="Times New Roman"/>
                <w:szCs w:val="21"/>
              </w:rPr>
              <w:t>自治区市场监督管理局</w:t>
            </w:r>
          </w:p>
        </w:tc>
      </w:tr>
      <w:tr>
        <w:trPr>
          <w:trHeight w:val="680" w:hRule="exact"/>
          <w:jc w:val="center"/>
        </w:trPr>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Style w:val="19"/>
                <w:rFonts w:hint="default" w:ascii="Times New Roman" w:hAnsi="Times New Roman" w:eastAsia="仿宋_GB2312" w:cs="Times New Roman"/>
                <w:color w:val="000000" w:themeColor="text1"/>
                <w:sz w:val="21"/>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企业卫生和人员健康领域无违法违规信息核查</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Times New Roman" w:hAnsi="Times New Roman" w:eastAsia="仿宋_GB2312" w:cs="Times New Roman"/>
                <w:color w:val="000000" w:themeColor="text1"/>
                <w:szCs w:val="21"/>
                <w:lang w:eastAsia="zh-CN" w:bidi="ar"/>
                <w14:textFill>
                  <w14:solidFill>
                    <w14:schemeClr w14:val="tx1"/>
                  </w14:solidFill>
                </w14:textFill>
              </w:rPr>
            </w:pPr>
            <w:r>
              <w:rPr>
                <w:rFonts w:hint="eastAsia" w:ascii="Times New Roman" w:hAnsi="Times New Roman" w:eastAsia="仿宋_GB2312" w:cs="Times New Roman"/>
                <w:szCs w:val="21"/>
                <w:lang w:eastAsia="zh-CN"/>
              </w:rPr>
              <w:t>自治区卫生健康委员会</w:t>
            </w:r>
          </w:p>
        </w:tc>
      </w:tr>
      <w:tr>
        <w:tblPrEx>
          <w:tblCellMar>
            <w:top w:w="0" w:type="dxa"/>
            <w:left w:w="108" w:type="dxa"/>
            <w:bottom w:w="0" w:type="dxa"/>
            <w:right w:w="108" w:type="dxa"/>
          </w:tblCellMar>
        </w:tblPrEx>
        <w:trPr>
          <w:trHeight w:val="680" w:hRule="exact"/>
          <w:jc w:val="center"/>
        </w:trPr>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Style w:val="19"/>
                <w:rFonts w:hint="default" w:ascii="Times New Roman" w:hAnsi="Times New Roman" w:eastAsia="仿宋_GB2312" w:cs="Times New Roman"/>
                <w:color w:val="000000" w:themeColor="text1"/>
                <w:sz w:val="21"/>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企业文化和旅游市场领域无违法违规信息核查</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eastAsia="仿宋_GB2312" w:cs="Times New Roman"/>
                <w:color w:val="000000" w:themeColor="text1"/>
                <w:szCs w:val="21"/>
                <w:lang w:bidi="ar"/>
                <w14:textFill>
                  <w14:solidFill>
                    <w14:schemeClr w14:val="tx1"/>
                  </w14:solidFill>
                </w14:textFill>
              </w:rPr>
            </w:pPr>
            <w:r>
              <w:rPr>
                <w:rFonts w:hint="default" w:ascii="Times New Roman" w:hAnsi="Times New Roman" w:eastAsia="仿宋_GB2312" w:cs="Times New Roman"/>
                <w:szCs w:val="21"/>
              </w:rPr>
              <w:t>自治区文化和旅游厅</w:t>
            </w:r>
          </w:p>
        </w:tc>
      </w:tr>
      <w:tr>
        <w:trPr>
          <w:trHeight w:val="555" w:hRule="exact"/>
          <w:jc w:val="center"/>
        </w:trPr>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Style w:val="19"/>
                <w:rFonts w:hint="default" w:ascii="Times New Roman" w:hAnsi="Times New Roman" w:eastAsia="仿宋_GB2312" w:cs="Times New Roman"/>
                <w:color w:val="000000" w:themeColor="text1"/>
                <w:sz w:val="21"/>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企业应急管理领域无违法违规信息核查</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仿宋_GB2312" w:cs="Times New Roman"/>
                <w:color w:val="000000" w:themeColor="text1"/>
                <w:szCs w:val="21"/>
                <w:lang w:bidi="ar"/>
                <w14:textFill>
                  <w14:solidFill>
                    <w14:schemeClr w14:val="tx1"/>
                  </w14:solidFill>
                </w14:textFill>
              </w:rPr>
            </w:pPr>
            <w:r>
              <w:rPr>
                <w:rFonts w:hint="default" w:ascii="Times New Roman" w:hAnsi="Times New Roman" w:eastAsia="仿宋_GB2312" w:cs="Times New Roman"/>
                <w:szCs w:val="21"/>
              </w:rPr>
              <w:t>自治区应急管理厅</w:t>
            </w:r>
          </w:p>
        </w:tc>
      </w:tr>
      <w:tr>
        <w:tblPrEx>
          <w:tblCellMar>
            <w:top w:w="0" w:type="dxa"/>
            <w:left w:w="108" w:type="dxa"/>
            <w:bottom w:w="0" w:type="dxa"/>
            <w:right w:w="108" w:type="dxa"/>
          </w:tblCellMar>
        </w:tblPrEx>
        <w:trPr>
          <w:trHeight w:val="570" w:hRule="exact"/>
          <w:jc w:val="center"/>
        </w:trPr>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Style w:val="19"/>
                <w:rFonts w:hint="default" w:ascii="Times New Roman" w:hAnsi="Times New Roman" w:eastAsia="仿宋_GB2312" w:cs="Times New Roman"/>
                <w:color w:val="000000" w:themeColor="text1"/>
                <w:sz w:val="21"/>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企业人员住房公积金缴存信息核查</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自治区住房和城乡建设</w:t>
            </w:r>
            <w:r>
              <w:rPr>
                <w:rFonts w:hint="default" w:ascii="Times New Roman" w:hAnsi="Times New Roman" w:eastAsia="仿宋_GB2312" w:cs="Times New Roman"/>
                <w:szCs w:val="21"/>
                <w:lang w:eastAsia="zh-CN"/>
              </w:rPr>
              <w:t>厅</w:t>
            </w:r>
          </w:p>
        </w:tc>
      </w:tr>
      <w:tr>
        <w:trPr>
          <w:trHeight w:val="555" w:hRule="exact"/>
          <w:jc w:val="center"/>
        </w:trPr>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企业科研诚信无违法违规信息核查</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自治区科学技术厅</w:t>
            </w:r>
          </w:p>
        </w:tc>
      </w:tr>
      <w:tr>
        <w:tblPrEx>
          <w:tblCellMar>
            <w:top w:w="0" w:type="dxa"/>
            <w:left w:w="108" w:type="dxa"/>
            <w:bottom w:w="0" w:type="dxa"/>
            <w:right w:w="108" w:type="dxa"/>
          </w:tblCellMar>
        </w:tblPrEx>
        <w:trPr>
          <w:trHeight w:val="555" w:hRule="exact"/>
          <w:jc w:val="center"/>
        </w:trPr>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Style w:val="19"/>
                <w:rFonts w:hint="default" w:ascii="Times New Roman" w:hAnsi="Times New Roman" w:eastAsia="仿宋_GB2312" w:cs="Times New Roman"/>
                <w:color w:val="000000" w:themeColor="text1"/>
                <w:sz w:val="21"/>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企业交通运输领域无违法违规信息核查</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自治区交通运输厅</w:t>
            </w:r>
          </w:p>
        </w:tc>
      </w:tr>
      <w:tr>
        <w:tblPrEx>
          <w:tblCellMar>
            <w:top w:w="0" w:type="dxa"/>
            <w:left w:w="108" w:type="dxa"/>
            <w:bottom w:w="0" w:type="dxa"/>
            <w:right w:w="108" w:type="dxa"/>
          </w:tblCellMar>
        </w:tblPrEx>
        <w:trPr>
          <w:trHeight w:val="445" w:hRule="exact"/>
          <w:jc w:val="center"/>
        </w:trPr>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Style w:val="19"/>
                <w:rFonts w:hint="default" w:ascii="Times New Roman" w:hAnsi="Times New Roman" w:eastAsia="仿宋_GB2312" w:cs="Times New Roman"/>
                <w:color w:val="000000" w:themeColor="text1"/>
                <w:sz w:val="21"/>
                <w:szCs w:val="21"/>
                <w:lang w:bidi="ar"/>
                <w14:textFill>
                  <w14:solidFill>
                    <w14:schemeClr w14:val="tx1"/>
                  </w14:solidFill>
                </w14:textFill>
              </w:rPr>
            </w:pPr>
            <w:r>
              <w:rPr>
                <w:rFonts w:hint="default" w:ascii="Times New Roman" w:hAnsi="Times New Roman" w:eastAsia="仿宋_GB2312" w:cs="Times New Roman"/>
                <w:szCs w:val="21"/>
              </w:rPr>
              <w:t>涉税信息查询管理</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仿宋_GB2312" w:cs="Times New Roman"/>
                <w:szCs w:val="21"/>
              </w:rPr>
            </w:pPr>
            <w:r>
              <w:rPr>
                <w:rFonts w:hint="eastAsia" w:ascii="Times New Roman" w:hAnsi="Times New Roman" w:eastAsia="仿宋_GB2312" w:cs="Times New Roman"/>
                <w:szCs w:val="21"/>
                <w:lang w:eastAsia="zh-CN"/>
              </w:rPr>
              <w:t>自治区</w:t>
            </w:r>
            <w:r>
              <w:rPr>
                <w:rFonts w:hint="default" w:ascii="Times New Roman" w:hAnsi="Times New Roman" w:eastAsia="仿宋_GB2312" w:cs="Times New Roman"/>
                <w:szCs w:val="21"/>
              </w:rPr>
              <w:t>税务局</w:t>
            </w:r>
          </w:p>
        </w:tc>
      </w:tr>
      <w:tr>
        <w:tblPrEx>
          <w:tblCellMar>
            <w:top w:w="0" w:type="dxa"/>
            <w:left w:w="108" w:type="dxa"/>
            <w:bottom w:w="0" w:type="dxa"/>
            <w:right w:w="108" w:type="dxa"/>
          </w:tblCellMar>
        </w:tblPrEx>
        <w:trPr>
          <w:trHeight w:val="603" w:hRule="exact"/>
          <w:jc w:val="center"/>
        </w:trPr>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Style w:val="19"/>
                <w:rFonts w:hint="default" w:ascii="Times New Roman" w:hAnsi="Times New Roman" w:eastAsia="仿宋_GB2312" w:cs="Times New Roman"/>
                <w:color w:val="000000" w:themeColor="text1"/>
                <w:sz w:val="21"/>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企业知识产权领域无违法违规信息核查</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自治区市场监督管理局</w:t>
            </w:r>
          </w:p>
        </w:tc>
      </w:tr>
      <w:tr>
        <w:tblPrEx>
          <w:tblCellMar>
            <w:top w:w="0" w:type="dxa"/>
            <w:left w:w="108" w:type="dxa"/>
            <w:bottom w:w="0" w:type="dxa"/>
            <w:right w:w="108" w:type="dxa"/>
          </w:tblCellMar>
        </w:tblPrEx>
        <w:trPr>
          <w:trHeight w:val="680" w:hRule="exact"/>
          <w:jc w:val="center"/>
        </w:trPr>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Style w:val="19"/>
                <w:rFonts w:hint="default" w:ascii="Times New Roman" w:hAnsi="Times New Roman" w:eastAsia="仿宋_GB2312" w:cs="Times New Roman"/>
                <w:color w:val="000000" w:themeColor="text1"/>
                <w:sz w:val="21"/>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企业水资源保护领域无违法违规信息核查</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自治区水利厅</w:t>
            </w:r>
          </w:p>
        </w:tc>
      </w:tr>
      <w:tr>
        <w:tblPrEx>
          <w:tblCellMar>
            <w:top w:w="0" w:type="dxa"/>
            <w:left w:w="108" w:type="dxa"/>
            <w:bottom w:w="0" w:type="dxa"/>
            <w:right w:w="108" w:type="dxa"/>
          </w:tblCellMar>
        </w:tblPrEx>
        <w:trPr>
          <w:trHeight w:val="585" w:hRule="exact"/>
          <w:jc w:val="center"/>
        </w:trPr>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Style w:val="19"/>
                <w:rFonts w:hint="default" w:ascii="Times New Roman" w:hAnsi="Times New Roman" w:eastAsia="仿宋_GB2312" w:cs="Times New Roman"/>
                <w:color w:val="000000" w:themeColor="text1"/>
                <w:sz w:val="21"/>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企业消防安全无违法违规信息核查</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仿宋_GB2312" w:cs="Times New Roman"/>
                <w:color w:val="000000" w:themeColor="text1"/>
                <w:szCs w:val="21"/>
                <w:lang w:bidi="ar"/>
                <w14:textFill>
                  <w14:solidFill>
                    <w14:schemeClr w14:val="tx1"/>
                  </w14:solidFill>
                </w14:textFill>
              </w:rPr>
            </w:pPr>
            <w:r>
              <w:rPr>
                <w:rFonts w:hint="default" w:ascii="Times New Roman" w:hAnsi="Times New Roman" w:eastAsia="仿宋_GB2312" w:cs="Times New Roman"/>
                <w:szCs w:val="21"/>
              </w:rPr>
              <w:t>自治区消防救援总队</w:t>
            </w:r>
          </w:p>
        </w:tc>
      </w:tr>
      <w:tr>
        <w:trPr>
          <w:trHeight w:val="520" w:hRule="exact"/>
          <w:jc w:val="center"/>
        </w:trPr>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Style w:val="19"/>
                <w:rFonts w:hint="default" w:ascii="Times New Roman" w:hAnsi="Times New Roman" w:eastAsia="仿宋_GB2312" w:cs="Times New Roman"/>
                <w:color w:val="000000" w:themeColor="text1"/>
                <w:sz w:val="21"/>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电信监管领域无行政处罚信息核查</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default" w:ascii="Times New Roman" w:hAnsi="Times New Roman" w:eastAsia="仿宋_GB2312" w:cs="Times New Roman"/>
                <w:color w:val="000000" w:themeColor="text1"/>
                <w:szCs w:val="21"/>
                <w:lang w:bidi="ar"/>
                <w14:textFill>
                  <w14:solidFill>
                    <w14:schemeClr w14:val="tx1"/>
                  </w14:solidFill>
                </w14:textFill>
              </w:rPr>
            </w:pPr>
            <w:r>
              <w:rPr>
                <w:rFonts w:hint="default" w:ascii="Times New Roman" w:hAnsi="Times New Roman" w:eastAsia="仿宋_GB2312" w:cs="Times New Roman"/>
                <w:szCs w:val="21"/>
              </w:rPr>
              <w:t>自治区通信管理局</w:t>
            </w:r>
          </w:p>
        </w:tc>
      </w:tr>
    </w:tbl>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3"/>
        <w:numPr>
          <w:ilvl w:val="255"/>
          <w:numId w:val="0"/>
        </w:numPr>
        <w:spacing w:before="0" w:after="0" w:line="560" w:lineRule="exact"/>
        <w:rPr>
          <w:rFonts w:hint="default" w:ascii="Times New Roman" w:hAnsi="Times New Roman" w:eastAsia="黑体" w:cs="Times New Roman"/>
          <w:b w:val="0"/>
          <w:szCs w:val="32"/>
        </w:rPr>
      </w:pPr>
      <w:r>
        <w:rPr>
          <w:rFonts w:hint="default" w:ascii="Times New Roman" w:hAnsi="Times New Roman" w:eastAsia="黑体" w:cs="Times New Roman"/>
          <w:b w:val="0"/>
          <w:szCs w:val="32"/>
        </w:rPr>
        <w:t>附件2</w:t>
      </w:r>
    </w:p>
    <w:p>
      <w:pPr>
        <w:pStyle w:val="3"/>
        <w:numPr>
          <w:ilvl w:val="255"/>
          <w:numId w:val="0"/>
        </w:numPr>
        <w:spacing w:before="0" w:after="0"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受理条件清单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4635"/>
        <w:gridCol w:w="3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28"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序号</w:t>
            </w:r>
          </w:p>
        </w:tc>
        <w:tc>
          <w:tcPr>
            <w:tcW w:w="4635"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涉及事项</w:t>
            </w:r>
          </w:p>
        </w:tc>
        <w:tc>
          <w:tcPr>
            <w:tcW w:w="3575"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highlight w:val="none"/>
                <w:lang w:bidi="ar"/>
                <w14:textFill>
                  <w14:solidFill>
                    <w14:schemeClr w14:val="tx1"/>
                  </w14:solidFill>
                </w14:textFill>
              </w:rPr>
              <w:t>受理条件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28" w:type="dxa"/>
            <w:vAlign w:val="center"/>
          </w:tcPr>
          <w:p>
            <w:pPr>
              <w:spacing w:line="360"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4635" w:type="dxa"/>
            <w:vAlign w:val="center"/>
          </w:tcPr>
          <w:p>
            <w:pPr>
              <w:widowControl/>
              <w:jc w:val="left"/>
              <w:textAlignment w:val="center"/>
              <w:rPr>
                <w:rFonts w:hint="default" w:ascii="Times New Roman" w:hAnsi="Times New Roman" w:eastAsia="仿宋_GB2312" w:cs="Times New Roman"/>
                <w:color w:val="000000" w:themeColor="text1"/>
                <w:kern w:val="0"/>
                <w:sz w:val="21"/>
                <w:szCs w:val="21"/>
                <w:lang w:val="en-US" w:eastAsia="zh-Hans"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企业住房建设领域无违法违规信息核查</w:t>
            </w:r>
          </w:p>
        </w:tc>
        <w:tc>
          <w:tcPr>
            <w:tcW w:w="3575" w:type="dxa"/>
            <w:vMerge w:val="restart"/>
            <w:vAlign w:val="center"/>
          </w:tcPr>
          <w:p>
            <w:pPr>
              <w:pStyle w:val="13"/>
              <w:spacing w:line="360" w:lineRule="auto"/>
              <w:ind w:left="0" w:leftChars="0" w:firstLine="0" w:firstLine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1.自治区范围内注册的上市公司、拟上市企业及其母公司、子公司等关联企业，或者是自治区外上市公司、拟上市企业在自治区范围内注册的母公司、子公司等关联企业；</w:t>
            </w:r>
          </w:p>
          <w:p>
            <w:pPr>
              <w:pStyle w:val="13"/>
              <w:spacing w:line="360" w:lineRule="auto"/>
              <w:ind w:left="0" w:leftChars="0" w:firstLine="0" w:firstLine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2.因企业上市或上市公司再融资、并购重组过程中，对其经营相关领域因证监会或交易所审核规定要求的；</w:t>
            </w:r>
          </w:p>
          <w:p>
            <w:pPr>
              <w:pStyle w:val="13"/>
              <w:spacing w:line="360" w:lineRule="auto"/>
              <w:ind w:left="0" w:leftChars="0" w:firstLine="0" w:firstLineChars="0"/>
              <w:jc w:val="left"/>
              <w:rPr>
                <w:rFonts w:hint="default" w:ascii="Times New Roman" w:hAnsi="Times New Roman" w:eastAsia="仿宋_GB2312" w:cs="Times New Roman"/>
                <w:szCs w:val="21"/>
                <w:lang w:eastAsia="zh-Hans"/>
              </w:rPr>
            </w:pPr>
            <w:r>
              <w:rPr>
                <w:rFonts w:hint="default" w:ascii="Times New Roman" w:hAnsi="Times New Roman" w:eastAsia="仿宋_GB2312" w:cs="Times New Roman"/>
                <w:szCs w:val="21"/>
              </w:rPr>
              <w:t>3.申报材料齐全，真实有效。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vAlign w:val="center"/>
          </w:tcPr>
          <w:p>
            <w:pPr>
              <w:widowControl/>
              <w:jc w:val="center"/>
              <w:textAlignment w:val="center"/>
              <w:rPr>
                <w:rFonts w:hint="default" w:ascii="Times New Roman" w:hAnsi="Times New Roman" w:eastAsia="仿宋_GB2312" w:cs="Times New Roman"/>
                <w:color w:val="000000" w:themeColor="text1"/>
                <w:kern w:val="0"/>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2</w:t>
            </w:r>
          </w:p>
        </w:tc>
        <w:tc>
          <w:tcPr>
            <w:tcW w:w="4635" w:type="dxa"/>
            <w:vAlign w:val="center"/>
          </w:tcPr>
          <w:p>
            <w:pPr>
              <w:widowControl/>
              <w:jc w:val="left"/>
              <w:textAlignment w:val="center"/>
              <w:rPr>
                <w:rFonts w:hint="default" w:ascii="Times New Roman" w:hAnsi="Times New Roman" w:eastAsia="仿宋_GB2312" w:cs="Times New Roman"/>
                <w:color w:val="000000" w:themeColor="text1"/>
                <w:kern w:val="0"/>
                <w:sz w:val="21"/>
                <w:szCs w:val="21"/>
                <w:lang w:val="en-US" w:eastAsia="zh-Hans"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企业自然资源领域无违法违规信息核查</w:t>
            </w:r>
          </w:p>
        </w:tc>
        <w:tc>
          <w:tcPr>
            <w:tcW w:w="3575" w:type="dxa"/>
            <w:vMerge w:val="continue"/>
          </w:tcPr>
          <w:p>
            <w:pPr>
              <w:spacing w:line="360" w:lineRule="auto"/>
              <w:jc w:val="center"/>
              <w:rPr>
                <w:rFonts w:hint="default" w:ascii="Times New Roman" w:hAnsi="Times New Roman" w:eastAsia="宋体" w:cs="Times New Roman"/>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8" w:type="dxa"/>
            <w:vAlign w:val="center"/>
          </w:tcPr>
          <w:p>
            <w:pPr>
              <w:widowControl/>
              <w:jc w:val="center"/>
              <w:textAlignment w:val="center"/>
              <w:rPr>
                <w:rFonts w:hint="default" w:ascii="Times New Roman" w:hAnsi="Times New Roman" w:eastAsia="仿宋_GB2312" w:cs="Times New Roman"/>
                <w:color w:val="000000" w:themeColor="text1"/>
                <w:kern w:val="0"/>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3</w:t>
            </w:r>
          </w:p>
        </w:tc>
        <w:tc>
          <w:tcPr>
            <w:tcW w:w="4635" w:type="dxa"/>
            <w:vAlign w:val="center"/>
          </w:tcPr>
          <w:p>
            <w:pPr>
              <w:widowControl/>
              <w:jc w:val="left"/>
              <w:textAlignment w:val="center"/>
              <w:rPr>
                <w:rFonts w:hint="default" w:ascii="Times New Roman" w:hAnsi="Times New Roman" w:eastAsia="仿宋_GB2312" w:cs="Times New Roman"/>
                <w:color w:val="000000" w:themeColor="text1"/>
                <w:kern w:val="0"/>
                <w:sz w:val="21"/>
                <w:szCs w:val="21"/>
                <w:lang w:val="en-US" w:eastAsia="zh-Hans"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企业违反劳动保障法律法规信息核查</w:t>
            </w:r>
          </w:p>
        </w:tc>
        <w:tc>
          <w:tcPr>
            <w:tcW w:w="3575" w:type="dxa"/>
            <w:vMerge w:val="continue"/>
          </w:tcPr>
          <w:p>
            <w:pPr>
              <w:jc w:val="center"/>
              <w:rPr>
                <w:rFonts w:hint="default" w:ascii="Times New Roman" w:hAnsi="Times New Roman" w:eastAsia="宋体" w:cs="Times New Roman"/>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28" w:type="dxa"/>
            <w:vAlign w:val="center"/>
          </w:tcPr>
          <w:p>
            <w:pPr>
              <w:widowControl/>
              <w:jc w:val="center"/>
              <w:textAlignment w:val="center"/>
              <w:rPr>
                <w:rFonts w:hint="default" w:ascii="Times New Roman" w:hAnsi="Times New Roman" w:eastAsia="仿宋_GB2312" w:cs="Times New Roman"/>
                <w:color w:val="000000" w:themeColor="text1"/>
                <w:kern w:val="0"/>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4</w:t>
            </w:r>
          </w:p>
        </w:tc>
        <w:tc>
          <w:tcPr>
            <w:tcW w:w="4635" w:type="dxa"/>
            <w:vAlign w:val="center"/>
          </w:tcPr>
          <w:p>
            <w:pPr>
              <w:widowControl/>
              <w:jc w:val="left"/>
              <w:textAlignment w:val="center"/>
              <w:rPr>
                <w:rFonts w:hint="default" w:ascii="Times New Roman" w:hAnsi="Times New Roman" w:eastAsia="仿宋_GB2312" w:cs="Times New Roman"/>
                <w:color w:val="000000" w:themeColor="text1"/>
                <w:kern w:val="0"/>
                <w:sz w:val="21"/>
                <w:szCs w:val="21"/>
                <w:lang w:val="en-US" w:eastAsia="zh-Hans"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企业生态环境保护领域无违法违规信息核查</w:t>
            </w:r>
          </w:p>
        </w:tc>
        <w:tc>
          <w:tcPr>
            <w:tcW w:w="3575" w:type="dxa"/>
            <w:vMerge w:val="continue"/>
          </w:tcPr>
          <w:p>
            <w:pPr>
              <w:spacing w:line="360" w:lineRule="auto"/>
              <w:jc w:val="center"/>
              <w:rPr>
                <w:rFonts w:hint="default" w:ascii="Times New Roman" w:hAnsi="Times New Roman" w:eastAsia="宋体" w:cs="Times New Roman"/>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28" w:type="dxa"/>
            <w:vAlign w:val="center"/>
          </w:tcPr>
          <w:p>
            <w:pPr>
              <w:widowControl/>
              <w:jc w:val="center"/>
              <w:textAlignment w:val="center"/>
              <w:rPr>
                <w:rFonts w:hint="default" w:ascii="Times New Roman" w:hAnsi="Times New Roman" w:eastAsia="仿宋_GB2312" w:cs="Times New Roman"/>
                <w:color w:val="000000" w:themeColor="text1"/>
                <w:kern w:val="0"/>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5</w:t>
            </w:r>
          </w:p>
        </w:tc>
        <w:tc>
          <w:tcPr>
            <w:tcW w:w="4635" w:type="dxa"/>
            <w:vAlign w:val="center"/>
          </w:tcPr>
          <w:p>
            <w:pPr>
              <w:widowControl/>
              <w:jc w:val="left"/>
              <w:textAlignment w:val="center"/>
              <w:rPr>
                <w:rFonts w:hint="default" w:ascii="Times New Roman" w:hAnsi="Times New Roman" w:eastAsia="仿宋_GB2312" w:cs="Times New Roman"/>
                <w:color w:val="000000" w:themeColor="text1"/>
                <w:kern w:val="0"/>
                <w:sz w:val="21"/>
                <w:szCs w:val="21"/>
                <w:lang w:val="en-US" w:eastAsia="zh-Hans"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企业市场监管领域无违法违规信息核查</w:t>
            </w:r>
          </w:p>
        </w:tc>
        <w:tc>
          <w:tcPr>
            <w:tcW w:w="3575" w:type="dxa"/>
            <w:vMerge w:val="continue"/>
          </w:tcPr>
          <w:p>
            <w:pPr>
              <w:spacing w:line="360" w:lineRule="auto"/>
              <w:jc w:val="center"/>
              <w:rPr>
                <w:rFonts w:hint="default" w:ascii="Times New Roman" w:hAnsi="Times New Roman" w:eastAsia="宋体" w:cs="Times New Roman"/>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vAlign w:val="center"/>
          </w:tcPr>
          <w:p>
            <w:pPr>
              <w:widowControl/>
              <w:jc w:val="center"/>
              <w:textAlignment w:val="center"/>
              <w:rPr>
                <w:rFonts w:hint="default" w:ascii="Times New Roman" w:hAnsi="Times New Roman" w:eastAsia="仿宋_GB2312" w:cs="Times New Roman"/>
                <w:color w:val="000000" w:themeColor="text1"/>
                <w:kern w:val="0"/>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6</w:t>
            </w:r>
          </w:p>
        </w:tc>
        <w:tc>
          <w:tcPr>
            <w:tcW w:w="4635" w:type="dxa"/>
            <w:vAlign w:val="center"/>
          </w:tcPr>
          <w:p>
            <w:pPr>
              <w:widowControl/>
              <w:jc w:val="left"/>
              <w:textAlignment w:val="center"/>
              <w:rPr>
                <w:rFonts w:hint="default" w:ascii="Times New Roman" w:hAnsi="Times New Roman" w:eastAsia="仿宋_GB2312" w:cs="Times New Roman"/>
                <w:color w:val="000000" w:themeColor="text1"/>
                <w:kern w:val="0"/>
                <w:sz w:val="21"/>
                <w:szCs w:val="21"/>
                <w:lang w:val="en-US" w:eastAsia="zh-Hans"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企业卫生和人员健康领域无违法违规信息核查</w:t>
            </w:r>
          </w:p>
        </w:tc>
        <w:tc>
          <w:tcPr>
            <w:tcW w:w="3575" w:type="dxa"/>
            <w:vMerge w:val="continue"/>
          </w:tcPr>
          <w:p>
            <w:pPr>
              <w:spacing w:line="360" w:lineRule="auto"/>
              <w:jc w:val="center"/>
              <w:rPr>
                <w:rFonts w:hint="default" w:ascii="Times New Roman" w:hAnsi="Times New Roman" w:eastAsia="宋体" w:cs="Times New Roman"/>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28" w:type="dxa"/>
            <w:vAlign w:val="center"/>
          </w:tcPr>
          <w:p>
            <w:pPr>
              <w:widowControl/>
              <w:jc w:val="center"/>
              <w:textAlignment w:val="center"/>
              <w:rPr>
                <w:rFonts w:hint="default" w:ascii="Times New Roman" w:hAnsi="Times New Roman" w:eastAsia="仿宋_GB2312" w:cs="Times New Roman"/>
                <w:color w:val="000000" w:themeColor="text1"/>
                <w:kern w:val="0"/>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7</w:t>
            </w:r>
          </w:p>
        </w:tc>
        <w:tc>
          <w:tcPr>
            <w:tcW w:w="4635" w:type="dxa"/>
            <w:vAlign w:val="center"/>
          </w:tcPr>
          <w:p>
            <w:pPr>
              <w:widowControl/>
              <w:jc w:val="left"/>
              <w:textAlignment w:val="center"/>
              <w:rPr>
                <w:rFonts w:hint="default" w:ascii="Times New Roman" w:hAnsi="Times New Roman" w:eastAsia="仿宋_GB2312" w:cs="Times New Roman"/>
                <w:color w:val="000000" w:themeColor="text1"/>
                <w:kern w:val="0"/>
                <w:sz w:val="21"/>
                <w:szCs w:val="21"/>
                <w:lang w:val="en-US" w:eastAsia="zh-Hans"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企业文化和旅游市场领域无违法违规信息核查</w:t>
            </w:r>
          </w:p>
        </w:tc>
        <w:tc>
          <w:tcPr>
            <w:tcW w:w="3575" w:type="dxa"/>
            <w:vMerge w:val="continue"/>
          </w:tcPr>
          <w:p>
            <w:pPr>
              <w:spacing w:line="360" w:lineRule="auto"/>
              <w:jc w:val="center"/>
              <w:rPr>
                <w:rFonts w:hint="default" w:ascii="Times New Roman" w:hAnsi="Times New Roman" w:eastAsia="宋体" w:cs="Times New Roman"/>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8" w:type="dxa"/>
            <w:vAlign w:val="center"/>
          </w:tcPr>
          <w:p>
            <w:pPr>
              <w:widowControl/>
              <w:jc w:val="center"/>
              <w:textAlignment w:val="center"/>
              <w:rPr>
                <w:rFonts w:hint="default" w:ascii="Times New Roman" w:hAnsi="Times New Roman" w:eastAsia="仿宋_GB2312" w:cs="Times New Roman"/>
                <w:color w:val="000000" w:themeColor="text1"/>
                <w:kern w:val="0"/>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8</w:t>
            </w:r>
          </w:p>
        </w:tc>
        <w:tc>
          <w:tcPr>
            <w:tcW w:w="4635" w:type="dxa"/>
            <w:vAlign w:val="center"/>
          </w:tcPr>
          <w:p>
            <w:pPr>
              <w:widowControl/>
              <w:jc w:val="left"/>
              <w:textAlignment w:val="center"/>
              <w:rPr>
                <w:rFonts w:hint="default" w:ascii="Times New Roman" w:hAnsi="Times New Roman" w:eastAsia="仿宋_GB2312" w:cs="Times New Roman"/>
                <w:color w:val="000000" w:themeColor="text1"/>
                <w:kern w:val="0"/>
                <w:sz w:val="21"/>
                <w:szCs w:val="21"/>
                <w:lang w:val="en-US" w:eastAsia="zh-Hans"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企业应急管理领域无违法违规信息核查</w:t>
            </w:r>
          </w:p>
        </w:tc>
        <w:tc>
          <w:tcPr>
            <w:tcW w:w="3575" w:type="dxa"/>
            <w:vMerge w:val="continue"/>
          </w:tcPr>
          <w:p>
            <w:pPr>
              <w:spacing w:line="360" w:lineRule="auto"/>
              <w:jc w:val="center"/>
              <w:rPr>
                <w:rFonts w:hint="default" w:ascii="Times New Roman" w:hAnsi="Times New Roman" w:eastAsia="宋体" w:cs="Times New Roman"/>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28" w:type="dxa"/>
            <w:vAlign w:val="center"/>
          </w:tcPr>
          <w:p>
            <w:pPr>
              <w:widowControl/>
              <w:jc w:val="center"/>
              <w:textAlignment w:val="center"/>
              <w:rPr>
                <w:rFonts w:hint="default" w:ascii="Times New Roman" w:hAnsi="Times New Roman" w:eastAsia="仿宋_GB2312" w:cs="Times New Roman"/>
                <w:color w:val="000000" w:themeColor="text1"/>
                <w:kern w:val="0"/>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9</w:t>
            </w:r>
          </w:p>
        </w:tc>
        <w:tc>
          <w:tcPr>
            <w:tcW w:w="4635" w:type="dxa"/>
            <w:vAlign w:val="center"/>
          </w:tcPr>
          <w:p>
            <w:pPr>
              <w:widowControl/>
              <w:jc w:val="left"/>
              <w:textAlignment w:val="center"/>
              <w:rPr>
                <w:rFonts w:hint="default" w:ascii="Times New Roman" w:hAnsi="Times New Roman" w:eastAsia="仿宋_GB2312" w:cs="Times New Roman"/>
                <w:color w:val="000000" w:themeColor="text1"/>
                <w:kern w:val="0"/>
                <w:sz w:val="21"/>
                <w:szCs w:val="21"/>
                <w:lang w:val="en-US" w:eastAsia="zh-Hans"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企业人员住房公积金缴存信息核查</w:t>
            </w:r>
          </w:p>
        </w:tc>
        <w:tc>
          <w:tcPr>
            <w:tcW w:w="3575" w:type="dxa"/>
            <w:vMerge w:val="continue"/>
          </w:tcPr>
          <w:p>
            <w:pPr>
              <w:spacing w:line="360" w:lineRule="auto"/>
              <w:jc w:val="center"/>
              <w:rPr>
                <w:rFonts w:hint="default" w:ascii="Times New Roman" w:hAnsi="Times New Roman" w:eastAsia="宋体" w:cs="Times New Roman"/>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28" w:type="dxa"/>
            <w:vAlign w:val="center"/>
          </w:tcPr>
          <w:p>
            <w:pPr>
              <w:widowControl/>
              <w:jc w:val="center"/>
              <w:textAlignment w:val="center"/>
              <w:rPr>
                <w:rFonts w:hint="default" w:ascii="Times New Roman" w:hAnsi="Times New Roman" w:eastAsia="仿宋_GB2312" w:cs="Times New Roman"/>
                <w:color w:val="000000" w:themeColor="text1"/>
                <w:kern w:val="0"/>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10</w:t>
            </w:r>
          </w:p>
        </w:tc>
        <w:tc>
          <w:tcPr>
            <w:tcW w:w="4635" w:type="dxa"/>
            <w:vAlign w:val="center"/>
          </w:tcPr>
          <w:p>
            <w:pPr>
              <w:widowControl/>
              <w:jc w:val="left"/>
              <w:textAlignment w:val="center"/>
              <w:rPr>
                <w:rFonts w:hint="default" w:ascii="Times New Roman" w:hAnsi="Times New Roman" w:eastAsia="仿宋_GB2312" w:cs="Times New Roman"/>
                <w:color w:val="000000" w:themeColor="text1"/>
                <w:kern w:val="0"/>
                <w:sz w:val="21"/>
                <w:szCs w:val="21"/>
                <w:lang w:val="en-US" w:eastAsia="zh-Hans"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企业科研诚信无违法违规信息核查</w:t>
            </w:r>
          </w:p>
        </w:tc>
        <w:tc>
          <w:tcPr>
            <w:tcW w:w="3575" w:type="dxa"/>
            <w:vMerge w:val="continue"/>
          </w:tcPr>
          <w:p>
            <w:pPr>
              <w:spacing w:line="360" w:lineRule="auto"/>
              <w:jc w:val="center"/>
              <w:rPr>
                <w:rFonts w:hint="default" w:ascii="Times New Roman" w:hAnsi="Times New Roman" w:eastAsia="宋体" w:cs="Times New Roman"/>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Align w:val="center"/>
          </w:tcPr>
          <w:p>
            <w:pPr>
              <w:widowControl/>
              <w:jc w:val="center"/>
              <w:textAlignment w:val="center"/>
              <w:rPr>
                <w:rFonts w:hint="default" w:ascii="Times New Roman" w:hAnsi="Times New Roman" w:eastAsia="仿宋_GB2312" w:cs="Times New Roman"/>
                <w:color w:val="000000" w:themeColor="text1"/>
                <w:kern w:val="0"/>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11</w:t>
            </w:r>
          </w:p>
        </w:tc>
        <w:tc>
          <w:tcPr>
            <w:tcW w:w="4635" w:type="dxa"/>
            <w:vAlign w:val="center"/>
          </w:tcPr>
          <w:p>
            <w:pPr>
              <w:widowControl/>
              <w:jc w:val="left"/>
              <w:textAlignment w:val="center"/>
              <w:rPr>
                <w:rFonts w:hint="default" w:ascii="Times New Roman" w:hAnsi="Times New Roman" w:eastAsia="仿宋_GB2312" w:cs="Times New Roman"/>
                <w:color w:val="000000" w:themeColor="text1"/>
                <w:kern w:val="0"/>
                <w:sz w:val="21"/>
                <w:szCs w:val="21"/>
                <w:lang w:val="en-US" w:eastAsia="zh-Hans"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企业交通运输领域无违法违规信息核查</w:t>
            </w:r>
          </w:p>
        </w:tc>
        <w:tc>
          <w:tcPr>
            <w:tcW w:w="3575" w:type="dxa"/>
            <w:vMerge w:val="continue"/>
          </w:tcPr>
          <w:p>
            <w:pPr>
              <w:spacing w:line="360" w:lineRule="auto"/>
              <w:jc w:val="center"/>
              <w:rPr>
                <w:rFonts w:hint="default" w:ascii="Times New Roman" w:hAnsi="Times New Roman" w:eastAsia="宋体" w:cs="Times New Roman"/>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vAlign w:val="center"/>
          </w:tcPr>
          <w:p>
            <w:pPr>
              <w:widowControl/>
              <w:jc w:val="center"/>
              <w:textAlignment w:val="center"/>
              <w:rPr>
                <w:rFonts w:hint="default" w:ascii="Times New Roman" w:hAnsi="Times New Roman" w:eastAsia="仿宋_GB2312" w:cs="Times New Roman"/>
                <w:color w:val="000000" w:themeColor="text1"/>
                <w:kern w:val="0"/>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12</w:t>
            </w:r>
          </w:p>
        </w:tc>
        <w:tc>
          <w:tcPr>
            <w:tcW w:w="4635" w:type="dxa"/>
            <w:vAlign w:val="center"/>
          </w:tcPr>
          <w:p>
            <w:pPr>
              <w:widowControl/>
              <w:jc w:val="left"/>
              <w:textAlignment w:val="center"/>
              <w:rPr>
                <w:rFonts w:hint="default" w:ascii="Times New Roman" w:hAnsi="Times New Roman" w:eastAsia="仿宋_GB2312" w:cs="Times New Roman"/>
                <w:color w:val="000000" w:themeColor="text1"/>
                <w:kern w:val="0"/>
                <w:sz w:val="21"/>
                <w:szCs w:val="21"/>
                <w:lang w:val="en-US" w:eastAsia="zh-Hans"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涉税信息查询管理</w:t>
            </w:r>
          </w:p>
        </w:tc>
        <w:tc>
          <w:tcPr>
            <w:tcW w:w="3575" w:type="dxa"/>
            <w:vMerge w:val="continue"/>
          </w:tcPr>
          <w:p>
            <w:pPr>
              <w:spacing w:line="360" w:lineRule="auto"/>
              <w:jc w:val="center"/>
              <w:rPr>
                <w:rFonts w:hint="default" w:ascii="Times New Roman" w:hAnsi="Times New Roman" w:eastAsia="宋体" w:cs="Times New Roman"/>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8" w:type="dxa"/>
            <w:vAlign w:val="center"/>
          </w:tcPr>
          <w:p>
            <w:pPr>
              <w:widowControl/>
              <w:jc w:val="center"/>
              <w:textAlignment w:val="center"/>
              <w:rPr>
                <w:rFonts w:hint="default" w:ascii="Times New Roman" w:hAnsi="Times New Roman" w:eastAsia="仿宋_GB2312" w:cs="Times New Roman"/>
                <w:color w:val="000000" w:themeColor="text1"/>
                <w:kern w:val="0"/>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13</w:t>
            </w:r>
          </w:p>
        </w:tc>
        <w:tc>
          <w:tcPr>
            <w:tcW w:w="4635" w:type="dxa"/>
            <w:vAlign w:val="center"/>
          </w:tcPr>
          <w:p>
            <w:pPr>
              <w:widowControl/>
              <w:jc w:val="left"/>
              <w:textAlignment w:val="center"/>
              <w:rPr>
                <w:rFonts w:hint="default" w:ascii="Times New Roman" w:hAnsi="Times New Roman" w:eastAsia="仿宋_GB2312" w:cs="Times New Roman"/>
                <w:color w:val="000000" w:themeColor="text1"/>
                <w:kern w:val="0"/>
                <w:sz w:val="21"/>
                <w:szCs w:val="21"/>
                <w:lang w:val="en-US" w:eastAsia="zh-Hans"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企业知识产权领域无违法违规信息核查</w:t>
            </w:r>
          </w:p>
        </w:tc>
        <w:tc>
          <w:tcPr>
            <w:tcW w:w="3575" w:type="dxa"/>
            <w:vMerge w:val="continue"/>
          </w:tcPr>
          <w:p>
            <w:pPr>
              <w:spacing w:line="360" w:lineRule="auto"/>
              <w:jc w:val="center"/>
              <w:rPr>
                <w:rFonts w:hint="default" w:ascii="Times New Roman" w:hAnsi="Times New Roman" w:eastAsia="宋体" w:cs="Times New Roman"/>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28" w:type="dxa"/>
            <w:vAlign w:val="center"/>
          </w:tcPr>
          <w:p>
            <w:pPr>
              <w:widowControl/>
              <w:jc w:val="center"/>
              <w:textAlignment w:val="center"/>
              <w:rPr>
                <w:rFonts w:hint="default" w:ascii="Times New Roman" w:hAnsi="Times New Roman" w:eastAsia="仿宋_GB2312" w:cs="Times New Roman"/>
                <w:color w:val="000000" w:themeColor="text1"/>
                <w:kern w:val="0"/>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14</w:t>
            </w:r>
          </w:p>
        </w:tc>
        <w:tc>
          <w:tcPr>
            <w:tcW w:w="4635" w:type="dxa"/>
            <w:vAlign w:val="center"/>
          </w:tcPr>
          <w:p>
            <w:pPr>
              <w:widowControl/>
              <w:jc w:val="left"/>
              <w:textAlignment w:val="center"/>
              <w:rPr>
                <w:rFonts w:hint="default" w:ascii="Times New Roman" w:hAnsi="Times New Roman" w:eastAsia="仿宋_GB2312" w:cs="Times New Roman"/>
                <w:color w:val="000000" w:themeColor="text1"/>
                <w:kern w:val="0"/>
                <w:sz w:val="21"/>
                <w:szCs w:val="21"/>
                <w:lang w:val="en-US" w:eastAsia="zh-Hans"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企业水资源保护领域无违法违规信息核查</w:t>
            </w:r>
          </w:p>
        </w:tc>
        <w:tc>
          <w:tcPr>
            <w:tcW w:w="3575" w:type="dxa"/>
            <w:vMerge w:val="continue"/>
          </w:tcPr>
          <w:p>
            <w:pPr>
              <w:spacing w:line="360" w:lineRule="auto"/>
              <w:jc w:val="center"/>
              <w:rPr>
                <w:rFonts w:hint="default" w:ascii="Times New Roman" w:hAnsi="Times New Roman" w:eastAsia="宋体" w:cs="Times New Roman"/>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28" w:type="dxa"/>
            <w:vAlign w:val="center"/>
          </w:tcPr>
          <w:p>
            <w:pPr>
              <w:widowControl/>
              <w:jc w:val="center"/>
              <w:textAlignment w:val="center"/>
              <w:rPr>
                <w:rFonts w:hint="default" w:ascii="Times New Roman" w:hAnsi="Times New Roman" w:eastAsia="仿宋_GB2312" w:cs="Times New Roman"/>
                <w:color w:val="000000" w:themeColor="text1"/>
                <w:kern w:val="0"/>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15</w:t>
            </w:r>
          </w:p>
        </w:tc>
        <w:tc>
          <w:tcPr>
            <w:tcW w:w="4635" w:type="dxa"/>
            <w:vAlign w:val="center"/>
          </w:tcPr>
          <w:p>
            <w:pPr>
              <w:widowControl/>
              <w:jc w:val="left"/>
              <w:textAlignment w:val="center"/>
              <w:rPr>
                <w:rFonts w:hint="default" w:ascii="Times New Roman" w:hAnsi="Times New Roman" w:eastAsia="仿宋_GB2312" w:cs="Times New Roman"/>
                <w:color w:val="000000" w:themeColor="text1"/>
                <w:kern w:val="0"/>
                <w:sz w:val="21"/>
                <w:szCs w:val="21"/>
                <w:lang w:val="en-US" w:eastAsia="zh-Hans"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企业消防安全无违法违规信息核查</w:t>
            </w:r>
          </w:p>
        </w:tc>
        <w:tc>
          <w:tcPr>
            <w:tcW w:w="3575" w:type="dxa"/>
            <w:vMerge w:val="continue"/>
          </w:tcPr>
          <w:p>
            <w:pPr>
              <w:spacing w:line="360" w:lineRule="auto"/>
              <w:jc w:val="center"/>
              <w:rPr>
                <w:rFonts w:hint="default" w:ascii="Times New Roman" w:hAnsi="Times New Roman" w:eastAsia="宋体" w:cs="Times New Roman"/>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28" w:type="dxa"/>
            <w:vAlign w:val="center"/>
          </w:tcPr>
          <w:p>
            <w:pPr>
              <w:widowControl/>
              <w:jc w:val="center"/>
              <w:textAlignment w:val="center"/>
              <w:rPr>
                <w:rFonts w:hint="default" w:ascii="Times New Roman" w:hAnsi="Times New Roman" w:eastAsia="仿宋_GB2312" w:cs="Times New Roman"/>
                <w:color w:val="000000" w:themeColor="text1"/>
                <w:kern w:val="0"/>
                <w:szCs w:val="21"/>
                <w:lang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16</w:t>
            </w:r>
          </w:p>
        </w:tc>
        <w:tc>
          <w:tcPr>
            <w:tcW w:w="4635" w:type="dxa"/>
            <w:vAlign w:val="center"/>
          </w:tcPr>
          <w:p>
            <w:pPr>
              <w:widowControl/>
              <w:jc w:val="left"/>
              <w:textAlignment w:val="center"/>
              <w:rPr>
                <w:rFonts w:hint="default" w:ascii="Times New Roman" w:hAnsi="Times New Roman" w:eastAsia="仿宋_GB2312" w:cs="Times New Roman"/>
                <w:color w:val="000000" w:themeColor="text1"/>
                <w:kern w:val="0"/>
                <w:sz w:val="21"/>
                <w:szCs w:val="21"/>
                <w:lang w:val="en-US" w:eastAsia="zh-Hans" w:bidi="ar"/>
                <w14:textFill>
                  <w14:solidFill>
                    <w14:schemeClr w14:val="tx1"/>
                  </w14:solidFill>
                </w14:textFill>
              </w:rPr>
            </w:pPr>
            <w:r>
              <w:rPr>
                <w:rFonts w:hint="default" w:ascii="Times New Roman" w:hAnsi="Times New Roman" w:eastAsia="仿宋_GB2312" w:cs="Times New Roman"/>
                <w:color w:val="000000" w:themeColor="text1"/>
                <w:kern w:val="0"/>
                <w:szCs w:val="21"/>
                <w:lang w:bidi="ar"/>
                <w14:textFill>
                  <w14:solidFill>
                    <w14:schemeClr w14:val="tx1"/>
                  </w14:solidFill>
                </w14:textFill>
              </w:rPr>
              <w:t>电信监管领域无行政处罚信息核查</w:t>
            </w:r>
          </w:p>
        </w:tc>
        <w:tc>
          <w:tcPr>
            <w:tcW w:w="3575" w:type="dxa"/>
            <w:vMerge w:val="continue"/>
          </w:tcPr>
          <w:p>
            <w:pPr>
              <w:spacing w:line="360" w:lineRule="auto"/>
              <w:jc w:val="center"/>
              <w:rPr>
                <w:rFonts w:hint="default" w:ascii="Times New Roman" w:hAnsi="Times New Roman" w:eastAsia="宋体" w:cs="Times New Roman"/>
                <w:szCs w:val="21"/>
                <w:lang w:eastAsia="zh-Hans"/>
              </w:rPr>
            </w:pPr>
          </w:p>
        </w:tc>
      </w:tr>
    </w:tbl>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3"/>
        <w:numPr>
          <w:ilvl w:val="255"/>
          <w:numId w:val="0"/>
        </w:numPr>
        <w:spacing w:before="0" w:after="0" w:line="560" w:lineRule="exact"/>
        <w:rPr>
          <w:rFonts w:hint="default" w:ascii="Times New Roman" w:hAnsi="Times New Roman" w:eastAsia="黑体" w:cs="Times New Roman"/>
          <w:b w:val="0"/>
          <w:szCs w:val="32"/>
        </w:rPr>
      </w:pPr>
      <w:r>
        <w:rPr>
          <w:rFonts w:hint="default" w:ascii="Times New Roman" w:hAnsi="Times New Roman" w:eastAsia="黑体" w:cs="Times New Roman"/>
          <w:b w:val="0"/>
          <w:szCs w:val="32"/>
        </w:rPr>
        <w:t>附件3</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办理流程图</w:t>
      </w:r>
    </w:p>
    <w:p>
      <w:pPr>
        <w:pStyle w:val="5"/>
        <w:ind w:firstLine="0" w:firstLineChars="0"/>
        <w:jc w:val="center"/>
        <w:rPr>
          <w:rFonts w:hint="default" w:ascii="Times New Roman" w:hAnsi="Times New Roman" w:eastAsia="黑体" w:cs="Times New Roman"/>
          <w:color w:val="000000"/>
          <w:szCs w:val="21"/>
        </w:rPr>
      </w:pPr>
      <w:r>
        <w:rPr>
          <w:rFonts w:hint="default" w:ascii="Times New Roman" w:hAnsi="Times New Roman" w:cs="Times New Roman"/>
        </w:rPr>
        <w:drawing>
          <wp:inline distT="0" distB="0" distL="114300" distR="114300">
            <wp:extent cx="5269865" cy="3437890"/>
            <wp:effectExtent l="0" t="0" r="0" b="0"/>
            <wp:docPr id="4" name="图片 4" descr="合法合规流程图(新疆)(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合法合规流程图(新疆)(1)"/>
                    <pic:cNvPicPr>
                      <a:picLocks noChangeAspect="true"/>
                    </pic:cNvPicPr>
                  </pic:nvPicPr>
                  <pic:blipFill>
                    <a:blip r:embed="rId5"/>
                    <a:stretch>
                      <a:fillRect/>
                    </a:stretch>
                  </pic:blipFill>
                  <pic:spPr>
                    <a:xfrm>
                      <a:off x="0" y="0"/>
                      <a:ext cx="5269865" cy="3437890"/>
                    </a:xfrm>
                    <a:prstGeom prst="rect">
                      <a:avLst/>
                    </a:prstGeom>
                  </pic:spPr>
                </pic:pic>
              </a:graphicData>
            </a:graphic>
          </wp:inline>
        </w:drawing>
      </w:r>
    </w:p>
    <w:p>
      <w:pPr>
        <w:pStyle w:val="13"/>
        <w:spacing w:line="560" w:lineRule="exact"/>
        <w:ind w:left="0" w:leftChars="0"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（自治区企业上市合法合规信息核查“一件事”办理流程）</w:t>
      </w:r>
    </w:p>
    <w:tbl>
      <w:tblPr>
        <w:tblStyle w:val="15"/>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110"/>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66"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序号</w:t>
            </w:r>
          </w:p>
        </w:tc>
        <w:tc>
          <w:tcPr>
            <w:tcW w:w="1110"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申请</w:t>
            </w:r>
          </w:p>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方式</w:t>
            </w:r>
          </w:p>
        </w:tc>
        <w:tc>
          <w:tcPr>
            <w:tcW w:w="7050"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申请流程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66" w:type="dxa"/>
            <w:vAlign w:val="center"/>
          </w:tcPr>
          <w:p>
            <w:pPr>
              <w:pStyle w:val="12"/>
              <w:widowControl/>
              <w:spacing w:line="36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1110" w:type="dxa"/>
            <w:vAlign w:val="center"/>
          </w:tcPr>
          <w:p>
            <w:pPr>
              <w:pStyle w:val="12"/>
              <w:widowControl/>
              <w:spacing w:line="36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Hans"/>
              </w:rPr>
              <w:t>APP</w:t>
            </w:r>
            <w:r>
              <w:rPr>
                <w:rFonts w:hint="default" w:ascii="Times New Roman" w:hAnsi="Times New Roman" w:eastAsia="仿宋_GB2312" w:cs="Times New Roman"/>
                <w:sz w:val="21"/>
                <w:szCs w:val="21"/>
              </w:rPr>
              <w:t>端</w:t>
            </w:r>
          </w:p>
        </w:tc>
        <w:tc>
          <w:tcPr>
            <w:tcW w:w="7050" w:type="dxa"/>
            <w:vAlign w:val="center"/>
          </w:tcPr>
          <w:p>
            <w:pPr>
              <w:pStyle w:val="12"/>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企业登录“新企办”APP，</w:t>
            </w:r>
            <w:r>
              <w:rPr>
                <w:rFonts w:hint="default" w:ascii="Times New Roman" w:hAnsi="Times New Roman" w:eastAsia="仿宋_GB2312" w:cs="Times New Roman"/>
                <w:sz w:val="21"/>
                <w:szCs w:val="21"/>
                <w:lang w:eastAsia="zh-Hans"/>
              </w:rPr>
              <w:t>选择</w:t>
            </w:r>
            <w:r>
              <w:rPr>
                <w:rFonts w:hint="default" w:ascii="Times New Roman" w:hAnsi="Times New Roman" w:eastAsia="仿宋_GB2312" w:cs="Times New Roman"/>
                <w:sz w:val="21"/>
                <w:szCs w:val="21"/>
              </w:rPr>
              <w:t>企业上市合法合规信息核查“一件事”</w:t>
            </w:r>
            <w:r>
              <w:rPr>
                <w:rFonts w:hint="default" w:ascii="Times New Roman" w:hAnsi="Times New Roman" w:eastAsia="仿宋_GB2312" w:cs="Times New Roman"/>
                <w:sz w:val="21"/>
                <w:szCs w:val="21"/>
                <w:lang w:eastAsia="zh-Hans"/>
              </w:rPr>
              <w:t>，在线填写并提交《</w:t>
            </w:r>
            <w:r>
              <w:rPr>
                <w:rFonts w:hint="default" w:ascii="Times New Roman" w:hAnsi="Times New Roman" w:eastAsia="仿宋_GB2312" w:cs="Times New Roman"/>
                <w:sz w:val="21"/>
                <w:szCs w:val="21"/>
              </w:rPr>
              <w:t>自治区企业上市合法合规信息核查“一件事”申请表</w:t>
            </w:r>
            <w:r>
              <w:rPr>
                <w:rFonts w:hint="default" w:ascii="Times New Roman" w:hAnsi="Times New Roman" w:eastAsia="仿宋_GB2312" w:cs="Times New Roman"/>
                <w:sz w:val="21"/>
                <w:szCs w:val="21"/>
                <w:lang w:eastAsia="zh-Hans"/>
              </w:rPr>
              <w:t>》和相关电子材料，发起联办申请。单事项申请表通过一表融合成电子表单，在线生成综合申请表并电子签章，免于</w:t>
            </w:r>
            <w:r>
              <w:rPr>
                <w:rFonts w:hint="default" w:ascii="Times New Roman" w:hAnsi="Times New Roman" w:eastAsia="仿宋_GB2312" w:cs="Times New Roman"/>
                <w:color w:val="000000" w:themeColor="text1"/>
                <w:sz w:val="21"/>
                <w:szCs w:val="21"/>
                <w:lang w:eastAsia="zh-Hans"/>
                <w14:textFill>
                  <w14:solidFill>
                    <w14:schemeClr w14:val="tx1"/>
                  </w14:solidFill>
                </w14:textFill>
              </w:rPr>
              <w:t>申请人提交；对于电子证照库可调取的材料免于提交；暂时无法调取的材料，由申请人拍照或扫描上传。办理结果可通过</w:t>
            </w:r>
            <w:r>
              <w:rPr>
                <w:rFonts w:hint="default" w:ascii="Times New Roman" w:hAnsi="Times New Roman" w:eastAsia="仿宋_GB2312" w:cs="Times New Roman"/>
                <w:color w:val="000000" w:themeColor="text1"/>
                <w:sz w:val="21"/>
                <w:szCs w:val="21"/>
                <w14:textFill>
                  <w14:solidFill>
                    <w14:schemeClr w14:val="tx1"/>
                  </w14:solidFill>
                </w14:textFill>
              </w:rPr>
              <w:t>“新企办”APP，</w:t>
            </w:r>
            <w:r>
              <w:rPr>
                <w:rFonts w:hint="default" w:ascii="Times New Roman" w:hAnsi="Times New Roman" w:eastAsia="仿宋_GB2312" w:cs="Times New Roman"/>
                <w:color w:val="000000" w:themeColor="text1"/>
                <w:sz w:val="21"/>
                <w:szCs w:val="21"/>
                <w:lang w:eastAsia="zh-Hans"/>
                <w14:textFill>
                  <w14:solidFill>
                    <w14:schemeClr w14:val="tx1"/>
                  </w14:solidFill>
                </w14:textFill>
              </w:rPr>
              <w:t>查询</w:t>
            </w:r>
            <w:r>
              <w:rPr>
                <w:rFonts w:hint="default" w:ascii="Times New Roman" w:hAnsi="Times New Roman" w:eastAsia="仿宋_GB2312"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6" w:type="dxa"/>
            <w:vAlign w:val="center"/>
          </w:tcPr>
          <w:p>
            <w:pPr>
              <w:pStyle w:val="12"/>
              <w:widowControl/>
              <w:spacing w:line="36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1110" w:type="dxa"/>
            <w:vAlign w:val="center"/>
          </w:tcPr>
          <w:p>
            <w:pPr>
              <w:pStyle w:val="12"/>
              <w:widowControl/>
              <w:spacing w:line="36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PC端</w:t>
            </w:r>
          </w:p>
        </w:tc>
        <w:tc>
          <w:tcPr>
            <w:tcW w:w="7050" w:type="dxa"/>
            <w:vAlign w:val="center"/>
          </w:tcPr>
          <w:p>
            <w:pPr>
              <w:pStyle w:val="12"/>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sz w:val="21"/>
                <w:szCs w:val="21"/>
                <w:lang w:eastAsia="zh-Hans"/>
              </w:rPr>
            </w:pPr>
            <w:r>
              <w:rPr>
                <w:rFonts w:hint="default" w:ascii="Times New Roman" w:hAnsi="Times New Roman" w:eastAsia="仿宋_GB2312" w:cs="Times New Roman"/>
                <w:sz w:val="21"/>
                <w:szCs w:val="21"/>
              </w:rPr>
              <w:t>企业</w:t>
            </w:r>
            <w:r>
              <w:rPr>
                <w:rFonts w:hint="default" w:ascii="Times New Roman" w:hAnsi="Times New Roman" w:eastAsia="仿宋_GB2312" w:cs="Times New Roman"/>
                <w:sz w:val="21"/>
                <w:szCs w:val="21"/>
                <w:lang w:eastAsia="zh-Hans"/>
              </w:rPr>
              <w:t>登陆</w:t>
            </w:r>
            <w:r>
              <w:rPr>
                <w:rFonts w:hint="default" w:ascii="Times New Roman" w:hAnsi="Times New Roman" w:eastAsia="仿宋_GB2312" w:cs="Times New Roman"/>
                <w:sz w:val="21"/>
                <w:szCs w:val="21"/>
              </w:rPr>
              <w:t>自治区政务服务网“高效办成一件事”专区</w:t>
            </w:r>
            <w:r>
              <w:rPr>
                <w:rFonts w:hint="default" w:ascii="Times New Roman" w:hAnsi="Times New Roman" w:eastAsia="仿宋_GB2312" w:cs="Times New Roman"/>
                <w:sz w:val="21"/>
                <w:szCs w:val="21"/>
                <w:lang w:eastAsia="zh-Hans"/>
              </w:rPr>
              <w:t>选择</w:t>
            </w:r>
            <w:r>
              <w:rPr>
                <w:rFonts w:hint="default" w:ascii="Times New Roman" w:hAnsi="Times New Roman" w:eastAsia="仿宋_GB2312" w:cs="Times New Roman"/>
                <w:sz w:val="21"/>
                <w:szCs w:val="21"/>
              </w:rPr>
              <w:t>企业上市合法合规信息核查“一件事”，</w:t>
            </w:r>
            <w:r>
              <w:rPr>
                <w:rFonts w:hint="default" w:ascii="Times New Roman" w:hAnsi="Times New Roman" w:eastAsia="仿宋_GB2312" w:cs="Times New Roman"/>
                <w:sz w:val="21"/>
                <w:szCs w:val="21"/>
                <w:lang w:eastAsia="zh-Hans"/>
              </w:rPr>
              <w:t>在线填写并提交《</w:t>
            </w:r>
            <w:r>
              <w:rPr>
                <w:rFonts w:hint="default" w:ascii="Times New Roman" w:hAnsi="Times New Roman" w:eastAsia="仿宋_GB2312" w:cs="Times New Roman"/>
                <w:sz w:val="21"/>
                <w:szCs w:val="21"/>
              </w:rPr>
              <w:t>自治区企业上市合法合规信息核查“一件事”申请表</w:t>
            </w:r>
            <w:r>
              <w:rPr>
                <w:rFonts w:hint="default" w:ascii="Times New Roman" w:hAnsi="Times New Roman" w:eastAsia="仿宋_GB2312" w:cs="Times New Roman"/>
                <w:sz w:val="21"/>
                <w:szCs w:val="21"/>
                <w:lang w:eastAsia="zh-Hans"/>
              </w:rPr>
              <w:t>》和相关电子材料，发起申请。单事项申请表通过一表融合成电子表单，在线生成综合申请表并电子签章，免于申请人提交；对于电子证照库可调取的材料免于提交；暂时无法调取的材料，由申请人拍照或扫描上传。办理结果可通过</w:t>
            </w:r>
            <w:r>
              <w:rPr>
                <w:rFonts w:hint="default" w:ascii="Times New Roman" w:hAnsi="Times New Roman" w:eastAsia="仿宋_GB2312" w:cs="Times New Roman"/>
                <w:sz w:val="21"/>
                <w:szCs w:val="21"/>
              </w:rPr>
              <w:t>自治区</w:t>
            </w:r>
            <w:r>
              <w:rPr>
                <w:rFonts w:hint="default" w:ascii="Times New Roman" w:hAnsi="Times New Roman" w:eastAsia="仿宋_GB2312" w:cs="Times New Roman"/>
                <w:sz w:val="21"/>
                <w:szCs w:val="21"/>
                <w:lang w:eastAsia="zh-Hans"/>
              </w:rPr>
              <w:t>政务服务网查询。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66" w:type="dxa"/>
            <w:vAlign w:val="center"/>
          </w:tcPr>
          <w:p>
            <w:pPr>
              <w:pStyle w:val="12"/>
              <w:widowControl/>
              <w:spacing w:line="36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110" w:type="dxa"/>
            <w:vAlign w:val="center"/>
          </w:tcPr>
          <w:p>
            <w:pPr>
              <w:pStyle w:val="12"/>
              <w:widowControl/>
              <w:spacing w:line="36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线下综窗</w:t>
            </w:r>
          </w:p>
        </w:tc>
        <w:tc>
          <w:tcPr>
            <w:tcW w:w="7050" w:type="dxa"/>
            <w:vAlign w:val="center"/>
          </w:tcPr>
          <w:p>
            <w:pPr>
              <w:pStyle w:val="12"/>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sz w:val="21"/>
                <w:szCs w:val="21"/>
                <w:lang w:eastAsia="zh-Hans"/>
              </w:rPr>
            </w:pPr>
            <w:r>
              <w:rPr>
                <w:rFonts w:hint="default" w:ascii="Times New Roman" w:hAnsi="Times New Roman" w:eastAsia="仿宋_GB2312" w:cs="Times New Roman"/>
                <w:sz w:val="21"/>
                <w:szCs w:val="21"/>
              </w:rPr>
              <w:t>企业</w:t>
            </w:r>
            <w:r>
              <w:rPr>
                <w:rFonts w:hint="default" w:ascii="Times New Roman" w:hAnsi="Times New Roman" w:eastAsia="仿宋_GB2312" w:cs="Times New Roman"/>
                <w:sz w:val="21"/>
                <w:szCs w:val="21"/>
                <w:lang w:eastAsia="zh-Hans"/>
              </w:rPr>
              <w:t>可在政务服务中心，通过政务大厅“</w:t>
            </w:r>
            <w:r>
              <w:rPr>
                <w:rFonts w:hint="default" w:ascii="Times New Roman" w:hAnsi="Times New Roman" w:eastAsia="仿宋_GB2312" w:cs="Times New Roman"/>
                <w:sz w:val="21"/>
                <w:szCs w:val="21"/>
              </w:rPr>
              <w:t>高效办成一件事</w:t>
            </w:r>
            <w:r>
              <w:rPr>
                <w:rFonts w:hint="default" w:ascii="Times New Roman" w:hAnsi="Times New Roman" w:eastAsia="仿宋_GB2312" w:cs="Times New Roman"/>
                <w:sz w:val="21"/>
                <w:szCs w:val="21"/>
                <w:lang w:eastAsia="zh-Hans"/>
              </w:rPr>
              <w:t>”</w:t>
            </w:r>
            <w:r>
              <w:rPr>
                <w:rFonts w:hint="default" w:ascii="Times New Roman" w:hAnsi="Times New Roman" w:eastAsia="仿宋_GB2312" w:cs="Times New Roman"/>
                <w:sz w:val="21"/>
                <w:szCs w:val="21"/>
              </w:rPr>
              <w:t>线下综窗</w:t>
            </w:r>
            <w:r>
              <w:rPr>
                <w:rFonts w:hint="default" w:ascii="Times New Roman" w:hAnsi="Times New Roman" w:eastAsia="仿宋_GB2312" w:cs="Times New Roman"/>
                <w:sz w:val="21"/>
                <w:szCs w:val="21"/>
                <w:lang w:eastAsia="zh-Hans"/>
              </w:rPr>
              <w:t>进行现场办理。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6" w:type="dxa"/>
            <w:vAlign w:val="center"/>
          </w:tcPr>
          <w:p>
            <w:pPr>
              <w:pStyle w:val="12"/>
              <w:widowControl/>
              <w:spacing w:line="36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110" w:type="dxa"/>
            <w:vAlign w:val="center"/>
          </w:tcPr>
          <w:p>
            <w:pPr>
              <w:pStyle w:val="12"/>
              <w:widowControl/>
              <w:spacing w:line="36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自助终端</w:t>
            </w:r>
          </w:p>
        </w:tc>
        <w:tc>
          <w:tcPr>
            <w:tcW w:w="7050" w:type="dxa"/>
            <w:vAlign w:val="center"/>
          </w:tcPr>
          <w:p>
            <w:pPr>
              <w:pStyle w:val="12"/>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企业</w:t>
            </w:r>
            <w:r>
              <w:rPr>
                <w:rFonts w:hint="default" w:ascii="Times New Roman" w:hAnsi="Times New Roman" w:eastAsia="仿宋_GB2312" w:cs="Times New Roman"/>
                <w:sz w:val="21"/>
                <w:szCs w:val="21"/>
                <w:lang w:eastAsia="zh-Hans"/>
              </w:rPr>
              <w:t>可在政务服务中心，通过政务大厅“</w:t>
            </w:r>
            <w:r>
              <w:rPr>
                <w:rFonts w:hint="default" w:ascii="Times New Roman" w:hAnsi="Times New Roman" w:eastAsia="仿宋_GB2312" w:cs="Times New Roman"/>
                <w:sz w:val="21"/>
                <w:szCs w:val="21"/>
              </w:rPr>
              <w:t>高效办成一件事</w:t>
            </w:r>
            <w:r>
              <w:rPr>
                <w:rFonts w:hint="default" w:ascii="Times New Roman" w:hAnsi="Times New Roman" w:eastAsia="仿宋_GB2312" w:cs="Times New Roman"/>
                <w:sz w:val="21"/>
                <w:szCs w:val="21"/>
                <w:lang w:eastAsia="zh-Hans"/>
              </w:rPr>
              <w:t>”</w:t>
            </w:r>
            <w:r>
              <w:rPr>
                <w:rFonts w:hint="default" w:ascii="Times New Roman" w:hAnsi="Times New Roman" w:eastAsia="仿宋_GB2312" w:cs="Times New Roman"/>
                <w:sz w:val="21"/>
                <w:szCs w:val="21"/>
              </w:rPr>
              <w:t>自助终端</w:t>
            </w:r>
            <w:r>
              <w:rPr>
                <w:rFonts w:hint="default" w:ascii="Times New Roman" w:hAnsi="Times New Roman" w:eastAsia="仿宋_GB2312" w:cs="Times New Roman"/>
                <w:sz w:val="21"/>
                <w:szCs w:val="21"/>
                <w:lang w:eastAsia="zh-Hans"/>
              </w:rPr>
              <w:t>进行现场办理。</w:t>
            </w:r>
          </w:p>
        </w:tc>
      </w:tr>
    </w:tbl>
    <w:p>
      <w:pPr>
        <w:pStyle w:val="3"/>
        <w:numPr>
          <w:ilvl w:val="255"/>
          <w:numId w:val="0"/>
        </w:numPr>
        <w:spacing w:before="0" w:after="0" w:line="560" w:lineRule="exact"/>
        <w:rPr>
          <w:rFonts w:hint="default" w:ascii="Times New Roman" w:hAnsi="Times New Roman" w:eastAsia="黑体" w:cs="Times New Roman"/>
          <w:b w:val="0"/>
          <w:szCs w:val="32"/>
        </w:rPr>
      </w:pPr>
      <w:r>
        <w:rPr>
          <w:rFonts w:hint="default" w:ascii="Times New Roman" w:hAnsi="Times New Roman" w:eastAsia="黑体" w:cs="Times New Roman"/>
          <w:b w:val="0"/>
          <w:szCs w:val="32"/>
        </w:rPr>
        <w:t>附件4</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填写一张表单</w:t>
      </w:r>
    </w:p>
    <w:tbl>
      <w:tblPr>
        <w:tblStyle w:val="14"/>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1899"/>
        <w:gridCol w:w="228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26" w:type="dxa"/>
            <w:shd w:val="clear" w:color="auto" w:fill="auto"/>
            <w:vAlign w:val="center"/>
          </w:tcPr>
          <w:p>
            <w:pPr>
              <w:widowControl/>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企业名称</w:t>
            </w:r>
          </w:p>
        </w:tc>
        <w:tc>
          <w:tcPr>
            <w:tcW w:w="1899" w:type="dxa"/>
            <w:shd w:val="clear" w:color="auto" w:fill="auto"/>
            <w:vAlign w:val="bottom"/>
          </w:tcPr>
          <w:p>
            <w:pPr>
              <w:jc w:val="center"/>
              <w:rPr>
                <w:rFonts w:hint="default" w:ascii="Times New Roman" w:hAnsi="Times New Roman" w:eastAsia="仿宋_GB2312" w:cs="Times New Roman"/>
                <w:b w:val="0"/>
                <w:bCs w:val="0"/>
                <w:color w:val="000000"/>
                <w:szCs w:val="21"/>
              </w:rPr>
            </w:pPr>
          </w:p>
        </w:tc>
        <w:tc>
          <w:tcPr>
            <w:tcW w:w="2280" w:type="dxa"/>
            <w:shd w:val="clear" w:color="auto" w:fill="auto"/>
            <w:vAlign w:val="center"/>
          </w:tcPr>
          <w:p>
            <w:pPr>
              <w:jc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统一社会信用代码</w:t>
            </w:r>
          </w:p>
        </w:tc>
        <w:tc>
          <w:tcPr>
            <w:tcW w:w="1912" w:type="dxa"/>
            <w:shd w:val="clear" w:color="auto" w:fill="auto"/>
            <w:vAlign w:val="bottom"/>
          </w:tcPr>
          <w:p>
            <w:pPr>
              <w:jc w:val="center"/>
              <w:rPr>
                <w:rFonts w:hint="default" w:ascii="Times New Roman" w:hAnsi="Times New Roman" w:eastAsia="仿宋_GB2312"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26" w:type="dxa"/>
            <w:shd w:val="clear" w:color="auto" w:fill="auto"/>
            <w:vAlign w:val="center"/>
          </w:tcPr>
          <w:p>
            <w:pPr>
              <w:widowControl/>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企业注册地址</w:t>
            </w:r>
          </w:p>
        </w:tc>
        <w:tc>
          <w:tcPr>
            <w:tcW w:w="6091" w:type="dxa"/>
            <w:gridSpan w:val="3"/>
            <w:shd w:val="clear" w:color="auto" w:fill="auto"/>
            <w:vAlign w:val="center"/>
          </w:tcPr>
          <w:p>
            <w:pPr>
              <w:jc w:val="center"/>
              <w:rPr>
                <w:rFonts w:hint="default" w:ascii="Times New Roman" w:hAnsi="Times New Roman" w:eastAsia="仿宋_GB2312"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226" w:type="dxa"/>
            <w:shd w:val="clear" w:color="auto" w:fill="auto"/>
            <w:vAlign w:val="center"/>
          </w:tcPr>
          <w:p>
            <w:pPr>
              <w:widowControl/>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法定代表人姓名</w:t>
            </w:r>
          </w:p>
        </w:tc>
        <w:tc>
          <w:tcPr>
            <w:tcW w:w="1899" w:type="dxa"/>
            <w:shd w:val="clear" w:color="auto" w:fill="auto"/>
            <w:vAlign w:val="bottom"/>
          </w:tcPr>
          <w:p>
            <w:pPr>
              <w:jc w:val="center"/>
              <w:rPr>
                <w:rFonts w:hint="default" w:ascii="Times New Roman" w:hAnsi="Times New Roman" w:eastAsia="仿宋_GB2312" w:cs="Times New Roman"/>
                <w:b w:val="0"/>
                <w:bCs w:val="0"/>
                <w:color w:val="000000"/>
                <w:szCs w:val="21"/>
              </w:rPr>
            </w:pPr>
          </w:p>
        </w:tc>
        <w:tc>
          <w:tcPr>
            <w:tcW w:w="2280" w:type="dxa"/>
            <w:shd w:val="clear" w:color="auto" w:fill="auto"/>
            <w:vAlign w:val="center"/>
          </w:tcPr>
          <w:p>
            <w:pPr>
              <w:widowControl/>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法定代表人证件类型</w:t>
            </w:r>
          </w:p>
        </w:tc>
        <w:tc>
          <w:tcPr>
            <w:tcW w:w="1912" w:type="dxa"/>
            <w:shd w:val="clear" w:color="auto" w:fill="auto"/>
            <w:vAlign w:val="bottom"/>
          </w:tcPr>
          <w:p>
            <w:pPr>
              <w:jc w:val="left"/>
              <w:rPr>
                <w:rFonts w:hint="default" w:ascii="Times New Roman" w:hAnsi="Times New Roman" w:eastAsia="仿宋_GB2312"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26" w:type="dxa"/>
            <w:shd w:val="clear" w:color="auto" w:fill="auto"/>
            <w:vAlign w:val="center"/>
          </w:tcPr>
          <w:p>
            <w:pPr>
              <w:widowControl/>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法定代表人证件号码</w:t>
            </w:r>
          </w:p>
        </w:tc>
        <w:tc>
          <w:tcPr>
            <w:tcW w:w="6091" w:type="dxa"/>
            <w:gridSpan w:val="3"/>
            <w:shd w:val="clear" w:color="auto" w:fill="auto"/>
            <w:vAlign w:val="bottom"/>
          </w:tcPr>
          <w:p>
            <w:pPr>
              <w:jc w:val="center"/>
              <w:rPr>
                <w:rFonts w:hint="default" w:ascii="Times New Roman" w:hAnsi="Times New Roman" w:eastAsia="仿宋_GB2312"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26" w:type="dxa"/>
            <w:shd w:val="clear" w:color="auto" w:fill="auto"/>
            <w:vAlign w:val="center"/>
          </w:tcPr>
          <w:p>
            <w:pPr>
              <w:widowControl/>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经办人姓名</w:t>
            </w:r>
          </w:p>
        </w:tc>
        <w:tc>
          <w:tcPr>
            <w:tcW w:w="1899" w:type="dxa"/>
            <w:shd w:val="clear" w:color="auto" w:fill="auto"/>
            <w:vAlign w:val="bottom"/>
          </w:tcPr>
          <w:p>
            <w:pPr>
              <w:jc w:val="center"/>
              <w:rPr>
                <w:rFonts w:hint="default" w:ascii="Times New Roman" w:hAnsi="Times New Roman" w:eastAsia="仿宋_GB2312" w:cs="Times New Roman"/>
                <w:b w:val="0"/>
                <w:bCs w:val="0"/>
                <w:color w:val="000000"/>
                <w:szCs w:val="21"/>
              </w:rPr>
            </w:pPr>
          </w:p>
        </w:tc>
        <w:tc>
          <w:tcPr>
            <w:tcW w:w="2280" w:type="dxa"/>
            <w:shd w:val="clear" w:color="auto" w:fill="auto"/>
            <w:vAlign w:val="center"/>
          </w:tcPr>
          <w:p>
            <w:pPr>
              <w:widowControl/>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经办人证件类型</w:t>
            </w:r>
          </w:p>
        </w:tc>
        <w:tc>
          <w:tcPr>
            <w:tcW w:w="1912" w:type="dxa"/>
            <w:shd w:val="clear" w:color="auto" w:fill="auto"/>
            <w:vAlign w:val="bottom"/>
          </w:tcPr>
          <w:p>
            <w:pPr>
              <w:widowControl/>
              <w:jc w:val="center"/>
              <w:textAlignment w:val="center"/>
              <w:rPr>
                <w:rFonts w:hint="default" w:ascii="Times New Roman" w:hAnsi="Times New Roman" w:eastAsia="仿宋_GB2312" w:cs="Times New Roman"/>
                <w:b w:val="0"/>
                <w:bCs w:val="0"/>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26" w:type="dxa"/>
            <w:shd w:val="clear" w:color="auto" w:fill="auto"/>
            <w:vAlign w:val="center"/>
          </w:tcPr>
          <w:p>
            <w:pPr>
              <w:widowControl/>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经办人证件号码</w:t>
            </w:r>
          </w:p>
        </w:tc>
        <w:tc>
          <w:tcPr>
            <w:tcW w:w="1899" w:type="dxa"/>
            <w:shd w:val="clear" w:color="auto" w:fill="auto"/>
            <w:vAlign w:val="bottom"/>
          </w:tcPr>
          <w:p>
            <w:pPr>
              <w:jc w:val="center"/>
              <w:rPr>
                <w:rFonts w:hint="default" w:ascii="Times New Roman" w:hAnsi="Times New Roman" w:eastAsia="仿宋_GB2312" w:cs="Times New Roman"/>
                <w:b w:val="0"/>
                <w:bCs w:val="0"/>
                <w:color w:val="000000"/>
                <w:szCs w:val="21"/>
              </w:rPr>
            </w:pPr>
          </w:p>
        </w:tc>
        <w:tc>
          <w:tcPr>
            <w:tcW w:w="2280" w:type="dxa"/>
            <w:shd w:val="clear" w:color="auto" w:fill="auto"/>
            <w:vAlign w:val="center"/>
          </w:tcPr>
          <w:p>
            <w:pPr>
              <w:jc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经办人联系方式</w:t>
            </w:r>
          </w:p>
        </w:tc>
        <w:tc>
          <w:tcPr>
            <w:tcW w:w="1912" w:type="dxa"/>
            <w:shd w:val="clear" w:color="auto" w:fill="auto"/>
            <w:vAlign w:val="bottom"/>
          </w:tcPr>
          <w:p>
            <w:pPr>
              <w:jc w:val="center"/>
              <w:rPr>
                <w:rFonts w:hint="default" w:ascii="Times New Roman" w:hAnsi="Times New Roman" w:eastAsia="仿宋_GB2312"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226" w:type="dxa"/>
            <w:shd w:val="clear" w:color="auto" w:fill="auto"/>
            <w:vAlign w:val="center"/>
          </w:tcPr>
          <w:p>
            <w:pPr>
              <w:widowControl/>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查询开始时间</w:t>
            </w:r>
          </w:p>
        </w:tc>
        <w:tc>
          <w:tcPr>
            <w:tcW w:w="1899" w:type="dxa"/>
            <w:shd w:val="clear" w:color="auto" w:fill="auto"/>
            <w:vAlign w:val="center"/>
          </w:tcPr>
          <w:p>
            <w:pPr>
              <w:widowControl/>
              <w:jc w:val="center"/>
              <w:textAlignment w:val="center"/>
              <w:rPr>
                <w:rFonts w:hint="default" w:ascii="Times New Roman" w:hAnsi="Times New Roman" w:eastAsia="仿宋_GB2312" w:cs="Times New Roman"/>
                <w:b w:val="0"/>
                <w:bCs w:val="0"/>
                <w:color w:val="000000"/>
                <w:szCs w:val="21"/>
              </w:rPr>
            </w:pPr>
          </w:p>
        </w:tc>
        <w:tc>
          <w:tcPr>
            <w:tcW w:w="2280" w:type="dxa"/>
            <w:shd w:val="clear" w:color="auto" w:fill="auto"/>
            <w:vAlign w:val="center"/>
          </w:tcPr>
          <w:p>
            <w:pPr>
              <w:widowControl/>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查询结束时间</w:t>
            </w:r>
          </w:p>
        </w:tc>
        <w:tc>
          <w:tcPr>
            <w:tcW w:w="1912" w:type="dxa"/>
            <w:shd w:val="clear" w:color="auto" w:fill="auto"/>
            <w:vAlign w:val="center"/>
          </w:tcPr>
          <w:p>
            <w:pPr>
              <w:widowControl/>
              <w:jc w:val="center"/>
              <w:textAlignment w:val="center"/>
              <w:rPr>
                <w:rFonts w:hint="default" w:ascii="Times New Roman" w:hAnsi="Times New Roman" w:eastAsia="仿宋_GB2312" w:cs="Times New Roman"/>
                <w:b w:val="0"/>
                <w:bCs w:val="0"/>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226" w:type="dxa"/>
            <w:shd w:val="clear" w:color="auto" w:fill="auto"/>
            <w:vAlign w:val="center"/>
          </w:tcPr>
          <w:p>
            <w:pPr>
              <w:widowControl/>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领取方式</w:t>
            </w:r>
          </w:p>
        </w:tc>
        <w:tc>
          <w:tcPr>
            <w:tcW w:w="6091" w:type="dxa"/>
            <w:gridSpan w:val="3"/>
            <w:shd w:val="clear" w:color="auto" w:fill="auto"/>
            <w:vAlign w:val="center"/>
          </w:tcPr>
          <w:p>
            <w:pPr>
              <w:widowControl/>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 自行打印    □ 窗口自取   □邮寄（EMS）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26" w:type="dxa"/>
            <w:shd w:val="clear" w:color="auto" w:fill="auto"/>
            <w:vAlign w:val="center"/>
          </w:tcPr>
          <w:p>
            <w:pPr>
              <w:widowControl/>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邮寄地址</w:t>
            </w:r>
          </w:p>
        </w:tc>
        <w:tc>
          <w:tcPr>
            <w:tcW w:w="6091" w:type="dxa"/>
            <w:gridSpan w:val="3"/>
            <w:shd w:val="clear" w:color="auto" w:fill="auto"/>
            <w:noWrap/>
            <w:vAlign w:val="bottom"/>
          </w:tcPr>
          <w:p>
            <w:pPr>
              <w:rPr>
                <w:rFonts w:hint="default" w:ascii="Times New Roman" w:hAnsi="Times New Roman" w:eastAsia="仿宋_GB2312"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226"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序号</w:t>
            </w:r>
          </w:p>
        </w:tc>
        <w:tc>
          <w:tcPr>
            <w:tcW w:w="4179" w:type="dxa"/>
            <w:gridSpan w:val="2"/>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查询部门</w:t>
            </w:r>
          </w:p>
        </w:tc>
        <w:tc>
          <w:tcPr>
            <w:tcW w:w="1912" w:type="dxa"/>
            <w:shd w:val="clear" w:color="auto" w:fill="auto"/>
            <w:vAlign w:val="center"/>
          </w:tcPr>
          <w:p>
            <w:pPr>
              <w:spacing w:line="320" w:lineRule="exact"/>
              <w:jc w:val="center"/>
              <w:rPr>
                <w:rFonts w:hint="default" w:ascii="Times New Roman" w:hAnsi="Times New Roman" w:eastAsia="仿宋_GB2312"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26"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1</w:t>
            </w:r>
          </w:p>
        </w:tc>
        <w:tc>
          <w:tcPr>
            <w:tcW w:w="4179" w:type="dxa"/>
            <w:gridSpan w:val="2"/>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szCs w:val="21"/>
              </w:rPr>
              <w:t>自治区住房和城乡建设厅</w:t>
            </w:r>
          </w:p>
        </w:tc>
        <w:tc>
          <w:tcPr>
            <w:tcW w:w="1912"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26"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2</w:t>
            </w:r>
          </w:p>
        </w:tc>
        <w:tc>
          <w:tcPr>
            <w:tcW w:w="4179" w:type="dxa"/>
            <w:gridSpan w:val="2"/>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自治区市场监督管理局</w:t>
            </w:r>
          </w:p>
        </w:tc>
        <w:tc>
          <w:tcPr>
            <w:tcW w:w="1912"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26"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3</w:t>
            </w:r>
          </w:p>
        </w:tc>
        <w:tc>
          <w:tcPr>
            <w:tcW w:w="4179" w:type="dxa"/>
            <w:gridSpan w:val="2"/>
            <w:shd w:val="clear" w:color="auto" w:fill="auto"/>
            <w:vAlign w:val="center"/>
          </w:tcPr>
          <w:p>
            <w:pPr>
              <w:widowControl/>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自治区自然资源厅</w:t>
            </w:r>
          </w:p>
        </w:tc>
        <w:tc>
          <w:tcPr>
            <w:tcW w:w="1912"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226"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4</w:t>
            </w:r>
          </w:p>
        </w:tc>
        <w:tc>
          <w:tcPr>
            <w:tcW w:w="4179" w:type="dxa"/>
            <w:gridSpan w:val="2"/>
            <w:shd w:val="clear" w:color="auto" w:fill="auto"/>
            <w:vAlign w:val="center"/>
          </w:tcPr>
          <w:p>
            <w:pPr>
              <w:widowControl/>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自治区人力资源和社会保障厅</w:t>
            </w:r>
          </w:p>
        </w:tc>
        <w:tc>
          <w:tcPr>
            <w:tcW w:w="1912"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26"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5</w:t>
            </w:r>
          </w:p>
        </w:tc>
        <w:tc>
          <w:tcPr>
            <w:tcW w:w="4179" w:type="dxa"/>
            <w:gridSpan w:val="2"/>
            <w:shd w:val="clear" w:color="auto" w:fill="auto"/>
            <w:vAlign w:val="center"/>
          </w:tcPr>
          <w:p>
            <w:pPr>
              <w:widowControl/>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自治区生态环境厅</w:t>
            </w:r>
          </w:p>
        </w:tc>
        <w:tc>
          <w:tcPr>
            <w:tcW w:w="1912"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226"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6</w:t>
            </w:r>
          </w:p>
        </w:tc>
        <w:tc>
          <w:tcPr>
            <w:tcW w:w="4179" w:type="dxa"/>
            <w:gridSpan w:val="2"/>
            <w:shd w:val="clear" w:color="auto" w:fill="auto"/>
            <w:vAlign w:val="center"/>
          </w:tcPr>
          <w:p>
            <w:pPr>
              <w:widowControl/>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自治区文化和旅游厅</w:t>
            </w:r>
          </w:p>
        </w:tc>
        <w:tc>
          <w:tcPr>
            <w:tcW w:w="1912"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26"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7</w:t>
            </w:r>
          </w:p>
        </w:tc>
        <w:tc>
          <w:tcPr>
            <w:tcW w:w="4179" w:type="dxa"/>
            <w:gridSpan w:val="2"/>
            <w:shd w:val="clear" w:color="auto" w:fill="auto"/>
            <w:vAlign w:val="center"/>
          </w:tcPr>
          <w:p>
            <w:pPr>
              <w:widowControl/>
              <w:jc w:val="center"/>
              <w:textAlignment w:val="center"/>
              <w:rPr>
                <w:rFonts w:hint="eastAsia" w:ascii="Times New Roman" w:hAnsi="Times New Roman" w:eastAsia="仿宋_GB2312" w:cs="Times New Roman"/>
                <w:b w:val="0"/>
                <w:bCs w:val="0"/>
                <w:color w:val="000000"/>
                <w:kern w:val="0"/>
                <w:szCs w:val="21"/>
                <w:lang w:eastAsia="zh-CN" w:bidi="ar"/>
              </w:rPr>
            </w:pPr>
            <w:r>
              <w:rPr>
                <w:rFonts w:hint="default" w:ascii="Times New Roman" w:hAnsi="Times New Roman" w:eastAsia="仿宋_GB2312" w:cs="Times New Roman"/>
                <w:b w:val="0"/>
                <w:bCs w:val="0"/>
                <w:color w:val="000000"/>
                <w:kern w:val="0"/>
                <w:szCs w:val="21"/>
                <w:lang w:bidi="ar"/>
              </w:rPr>
              <w:t>自治区</w:t>
            </w:r>
            <w:r>
              <w:rPr>
                <w:rFonts w:hint="eastAsia" w:ascii="Times New Roman" w:hAnsi="Times New Roman" w:eastAsia="仿宋_GB2312" w:cs="Times New Roman"/>
                <w:b w:val="0"/>
                <w:bCs w:val="0"/>
                <w:color w:val="000000"/>
                <w:kern w:val="0"/>
                <w:szCs w:val="21"/>
                <w:lang w:eastAsia="zh-CN" w:bidi="ar"/>
              </w:rPr>
              <w:t>卫生健康委员会</w:t>
            </w:r>
          </w:p>
        </w:tc>
        <w:tc>
          <w:tcPr>
            <w:tcW w:w="1912"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26"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Cs w:val="21"/>
                <w:lang w:bidi="ar"/>
              </w:rPr>
              <w:t>8</w:t>
            </w:r>
          </w:p>
        </w:tc>
        <w:tc>
          <w:tcPr>
            <w:tcW w:w="4179" w:type="dxa"/>
            <w:gridSpan w:val="2"/>
            <w:shd w:val="clear" w:color="auto" w:fill="auto"/>
            <w:vAlign w:val="center"/>
          </w:tcPr>
          <w:p>
            <w:pPr>
              <w:widowControl/>
              <w:tabs>
                <w:tab w:val="left" w:pos="1318"/>
              </w:tabs>
              <w:ind w:firstLine="1050" w:firstLineChars="500"/>
              <w:jc w:val="left"/>
              <w:textAlignment w:val="center"/>
              <w:rPr>
                <w:rFonts w:hint="eastAsia" w:ascii="Times New Roman" w:hAnsi="Times New Roman" w:eastAsia="仿宋_GB2312" w:cs="Times New Roman"/>
                <w:b w:val="0"/>
                <w:bCs w:val="0"/>
                <w:color w:val="000000"/>
                <w:kern w:val="0"/>
                <w:szCs w:val="21"/>
                <w:lang w:eastAsia="zh-CN" w:bidi="ar"/>
              </w:rPr>
            </w:pPr>
            <w:r>
              <w:rPr>
                <w:rFonts w:hint="default" w:ascii="Times New Roman" w:hAnsi="Times New Roman" w:eastAsia="仿宋_GB2312" w:cs="Times New Roman"/>
                <w:b w:val="0"/>
                <w:bCs w:val="0"/>
                <w:color w:val="000000"/>
                <w:kern w:val="0"/>
                <w:szCs w:val="21"/>
                <w:lang w:bidi="ar"/>
              </w:rPr>
              <w:t>自治区应急管理厅</w:t>
            </w:r>
          </w:p>
        </w:tc>
        <w:tc>
          <w:tcPr>
            <w:tcW w:w="1912"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26"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kern w:val="2"/>
                <w:sz w:val="21"/>
                <w:szCs w:val="21"/>
                <w:lang w:val="en-US" w:eastAsia="zh-CN" w:bidi="ar-SA"/>
              </w:rPr>
            </w:pPr>
            <w:r>
              <w:rPr>
                <w:rFonts w:hint="default" w:ascii="Times New Roman" w:hAnsi="Times New Roman" w:eastAsia="仿宋_GB2312" w:cs="Times New Roman"/>
                <w:b w:val="0"/>
                <w:bCs w:val="0"/>
                <w:color w:val="000000"/>
                <w:szCs w:val="21"/>
              </w:rPr>
              <w:t>9</w:t>
            </w:r>
          </w:p>
        </w:tc>
        <w:tc>
          <w:tcPr>
            <w:tcW w:w="4179" w:type="dxa"/>
            <w:gridSpan w:val="2"/>
            <w:shd w:val="clear" w:color="auto" w:fill="auto"/>
            <w:vAlign w:val="center"/>
          </w:tcPr>
          <w:p>
            <w:pPr>
              <w:widowControl/>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自治区科学技术厅</w:t>
            </w:r>
          </w:p>
        </w:tc>
        <w:tc>
          <w:tcPr>
            <w:tcW w:w="1912"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26"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Cs w:val="21"/>
                <w:lang w:bidi="ar"/>
              </w:rPr>
              <w:t>10</w:t>
            </w:r>
          </w:p>
        </w:tc>
        <w:tc>
          <w:tcPr>
            <w:tcW w:w="4179" w:type="dxa"/>
            <w:gridSpan w:val="2"/>
            <w:shd w:val="clear" w:color="auto" w:fill="auto"/>
            <w:vAlign w:val="center"/>
          </w:tcPr>
          <w:p>
            <w:pPr>
              <w:widowControl/>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自治区交通运输厅</w:t>
            </w:r>
          </w:p>
        </w:tc>
        <w:tc>
          <w:tcPr>
            <w:tcW w:w="1912"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szCs w:val="21"/>
              </w:rPr>
            </w:pPr>
            <w:r>
              <w:rPr>
                <w:rFonts w:hint="default" w:ascii="Times New Roman" w:hAnsi="Times New Roman" w:eastAsia="仿宋_GB2312" w:cs="Times New Roman"/>
                <w:b w:val="0"/>
                <w:bCs w:val="0"/>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26"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Cs w:val="21"/>
                <w:lang w:bidi="ar"/>
              </w:rPr>
              <w:t>11</w:t>
            </w:r>
          </w:p>
        </w:tc>
        <w:tc>
          <w:tcPr>
            <w:tcW w:w="4179" w:type="dxa"/>
            <w:gridSpan w:val="2"/>
            <w:shd w:val="clear" w:color="auto" w:fill="auto"/>
            <w:vAlign w:val="center"/>
          </w:tcPr>
          <w:p>
            <w:pPr>
              <w:widowControl/>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自治区税务局</w:t>
            </w:r>
          </w:p>
        </w:tc>
        <w:tc>
          <w:tcPr>
            <w:tcW w:w="1912"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226"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Cs w:val="21"/>
                <w:lang w:bidi="ar"/>
              </w:rPr>
              <w:t>12</w:t>
            </w:r>
          </w:p>
        </w:tc>
        <w:tc>
          <w:tcPr>
            <w:tcW w:w="4179" w:type="dxa"/>
            <w:gridSpan w:val="2"/>
            <w:shd w:val="clear" w:color="auto" w:fill="auto"/>
            <w:vAlign w:val="center"/>
          </w:tcPr>
          <w:p>
            <w:pPr>
              <w:widowControl/>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自治区水利厅</w:t>
            </w:r>
          </w:p>
        </w:tc>
        <w:tc>
          <w:tcPr>
            <w:tcW w:w="1912"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226"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kern w:val="0"/>
                <w:sz w:val="21"/>
                <w:szCs w:val="21"/>
                <w:lang w:val="en-US" w:eastAsia="zh-CN" w:bidi="ar"/>
              </w:rPr>
            </w:pPr>
            <w:r>
              <w:rPr>
                <w:rFonts w:hint="default" w:ascii="Times New Roman" w:hAnsi="Times New Roman" w:eastAsia="仿宋_GB2312" w:cs="Times New Roman"/>
                <w:b w:val="0"/>
                <w:bCs w:val="0"/>
                <w:color w:val="000000"/>
                <w:kern w:val="0"/>
                <w:szCs w:val="21"/>
                <w:lang w:bidi="ar"/>
              </w:rPr>
              <w:t>13</w:t>
            </w:r>
          </w:p>
        </w:tc>
        <w:tc>
          <w:tcPr>
            <w:tcW w:w="4179" w:type="dxa"/>
            <w:gridSpan w:val="2"/>
            <w:shd w:val="clear" w:color="auto" w:fill="auto"/>
            <w:vAlign w:val="center"/>
          </w:tcPr>
          <w:p>
            <w:pPr>
              <w:widowControl/>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自治区消防救援总队</w:t>
            </w:r>
          </w:p>
        </w:tc>
        <w:tc>
          <w:tcPr>
            <w:tcW w:w="1912"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226" w:type="dxa"/>
            <w:shd w:val="clear" w:color="auto" w:fill="auto"/>
            <w:vAlign w:val="center"/>
          </w:tcPr>
          <w:p>
            <w:pPr>
              <w:widowControl/>
              <w:spacing w:line="320" w:lineRule="exact"/>
              <w:jc w:val="center"/>
              <w:textAlignment w:val="center"/>
              <w:rPr>
                <w:rFonts w:hint="eastAsia" w:ascii="Times New Roman" w:hAnsi="Times New Roman" w:eastAsia="仿宋_GB2312" w:cs="Times New Roman"/>
                <w:b w:val="0"/>
                <w:bCs w:val="0"/>
                <w:color w:val="000000"/>
                <w:kern w:val="0"/>
                <w:szCs w:val="21"/>
                <w:lang w:eastAsia="zh-CN" w:bidi="ar"/>
              </w:rPr>
            </w:pPr>
            <w:r>
              <w:rPr>
                <w:rFonts w:hint="default" w:ascii="Times New Roman" w:hAnsi="Times New Roman" w:eastAsia="仿宋_GB2312" w:cs="Times New Roman"/>
                <w:b w:val="0"/>
                <w:bCs w:val="0"/>
                <w:color w:val="000000"/>
                <w:kern w:val="0"/>
                <w:szCs w:val="21"/>
                <w:lang w:bidi="ar"/>
              </w:rPr>
              <w:t>1</w:t>
            </w:r>
            <w:r>
              <w:rPr>
                <w:rFonts w:hint="eastAsia" w:ascii="Times New Roman" w:hAnsi="Times New Roman" w:eastAsia="仿宋_GB2312" w:cs="Times New Roman"/>
                <w:b w:val="0"/>
                <w:bCs w:val="0"/>
                <w:color w:val="000000"/>
                <w:kern w:val="0"/>
                <w:szCs w:val="21"/>
                <w:lang w:val="en-US" w:eastAsia="zh-CN" w:bidi="ar"/>
              </w:rPr>
              <w:t>4</w:t>
            </w:r>
          </w:p>
        </w:tc>
        <w:tc>
          <w:tcPr>
            <w:tcW w:w="4179" w:type="dxa"/>
            <w:gridSpan w:val="2"/>
            <w:shd w:val="clear" w:color="auto" w:fill="auto"/>
            <w:vAlign w:val="center"/>
          </w:tcPr>
          <w:p>
            <w:pPr>
              <w:widowControl/>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自治区通信管理局</w:t>
            </w:r>
          </w:p>
        </w:tc>
        <w:tc>
          <w:tcPr>
            <w:tcW w:w="1912" w:type="dxa"/>
            <w:shd w:val="clear" w:color="auto" w:fill="auto"/>
            <w:vAlign w:val="center"/>
          </w:tcPr>
          <w:p>
            <w:pPr>
              <w:widowControl/>
              <w:spacing w:line="320" w:lineRule="exact"/>
              <w:jc w:val="center"/>
              <w:textAlignment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317" w:type="dxa"/>
            <w:gridSpan w:val="4"/>
            <w:shd w:val="clear" w:color="auto" w:fill="auto"/>
            <w:vAlign w:val="center"/>
          </w:tcPr>
          <w:p>
            <w:pPr>
              <w:ind w:firstLine="3780" w:firstLineChars="1800"/>
              <w:jc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 xml:space="preserve">                           单位盖章（公章）                                                 </w:t>
            </w:r>
          </w:p>
          <w:p>
            <w:pPr>
              <w:ind w:firstLine="3780" w:firstLineChars="1800"/>
              <w:jc w:val="center"/>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 xml:space="preserve">                           经办人（签字）： </w:t>
            </w:r>
          </w:p>
          <w:p>
            <w:pPr>
              <w:ind w:firstLine="3780" w:firstLineChars="1800"/>
              <w:jc w:val="right"/>
              <w:rPr>
                <w:rFonts w:hint="default" w:ascii="Times New Roman" w:hAnsi="Times New Roman" w:eastAsia="仿宋_GB2312" w:cs="Times New Roman"/>
                <w:b w:val="0"/>
                <w:bCs w:val="0"/>
                <w:color w:val="000000"/>
                <w:kern w:val="0"/>
                <w:szCs w:val="21"/>
                <w:lang w:bidi="ar"/>
              </w:rPr>
            </w:pPr>
            <w:r>
              <w:rPr>
                <w:rFonts w:hint="default" w:ascii="Times New Roman" w:hAnsi="Times New Roman" w:eastAsia="仿宋_GB2312" w:cs="Times New Roman"/>
                <w:b w:val="0"/>
                <w:bCs w:val="0"/>
                <w:color w:val="000000"/>
                <w:kern w:val="0"/>
                <w:szCs w:val="21"/>
                <w:lang w:bidi="ar"/>
              </w:rPr>
              <w:t xml:space="preserve">                     年    月    日</w:t>
            </w:r>
          </w:p>
        </w:tc>
      </w:tr>
    </w:tbl>
    <w:p>
      <w:pPr>
        <w:spacing w:line="680" w:lineRule="exact"/>
        <w:rPr>
          <w:rFonts w:hint="default" w:ascii="Times New Roman" w:hAnsi="Times New Roman" w:eastAsia="仿宋_GB2312" w:cs="Times New Roman"/>
          <w:szCs w:val="21"/>
        </w:rPr>
        <w:sectPr>
          <w:footerReference r:id="rId3" w:type="default"/>
          <w:pgSz w:w="11906" w:h="16838"/>
          <w:pgMar w:top="2098" w:right="1531" w:bottom="1984" w:left="1531" w:header="851" w:footer="992" w:gutter="0"/>
          <w:pgNumType w:fmt="numberInDash" w:start="4"/>
          <w:cols w:space="425" w:num="1"/>
          <w:docGrid w:type="lines" w:linePitch="312" w:charSpace="0"/>
        </w:sectPr>
      </w:pPr>
    </w:p>
    <w:p>
      <w:pPr>
        <w:pStyle w:val="3"/>
        <w:numPr>
          <w:ilvl w:val="255"/>
          <w:numId w:val="0"/>
        </w:numPr>
        <w:spacing w:before="0" w:after="0" w:line="560" w:lineRule="exact"/>
        <w:rPr>
          <w:rFonts w:hint="default" w:ascii="Times New Roman" w:hAnsi="Times New Roman" w:eastAsia="黑体" w:cs="Times New Roman"/>
          <w:b w:val="0"/>
          <w:szCs w:val="32"/>
        </w:rPr>
      </w:pPr>
      <w:r>
        <w:rPr>
          <w:rFonts w:hint="default" w:ascii="Times New Roman" w:hAnsi="Times New Roman" w:eastAsia="黑体" w:cs="Times New Roman"/>
          <w:b w:val="0"/>
          <w:szCs w:val="32"/>
        </w:rPr>
        <w:t>附件5</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材料要求</w:t>
      </w:r>
    </w:p>
    <w:p>
      <w:pPr>
        <w:pStyle w:val="13"/>
        <w:ind w:left="0" w:leftChars="0" w:firstLine="0" w:firstLineChars="0"/>
        <w:rPr>
          <w:rFonts w:hint="default" w:ascii="Times New Roman" w:hAnsi="Times New Roman" w:cs="Times New Roman"/>
        </w:rPr>
      </w:pPr>
    </w:p>
    <w:tbl>
      <w:tblPr>
        <w:tblStyle w:val="15"/>
        <w:tblW w:w="13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935"/>
        <w:gridCol w:w="933"/>
        <w:gridCol w:w="1067"/>
        <w:gridCol w:w="1133"/>
        <w:gridCol w:w="960"/>
        <w:gridCol w:w="992"/>
        <w:gridCol w:w="1140"/>
        <w:gridCol w:w="1116"/>
        <w:gridCol w:w="1176"/>
        <w:gridCol w:w="1188"/>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jc w:val="center"/>
        </w:trPr>
        <w:tc>
          <w:tcPr>
            <w:tcW w:w="744"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序号</w:t>
            </w:r>
          </w:p>
        </w:tc>
        <w:tc>
          <w:tcPr>
            <w:tcW w:w="1935"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材料名称</w:t>
            </w:r>
          </w:p>
        </w:tc>
        <w:tc>
          <w:tcPr>
            <w:tcW w:w="933"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来源</w:t>
            </w:r>
          </w:p>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渠道</w:t>
            </w:r>
          </w:p>
        </w:tc>
        <w:tc>
          <w:tcPr>
            <w:tcW w:w="1067"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材料类型</w:t>
            </w:r>
          </w:p>
        </w:tc>
        <w:tc>
          <w:tcPr>
            <w:tcW w:w="1133"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材料形式</w:t>
            </w:r>
          </w:p>
        </w:tc>
        <w:tc>
          <w:tcPr>
            <w:tcW w:w="960"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纸质材料份数</w:t>
            </w:r>
          </w:p>
        </w:tc>
        <w:tc>
          <w:tcPr>
            <w:tcW w:w="992"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材料必要性</w:t>
            </w:r>
          </w:p>
        </w:tc>
        <w:tc>
          <w:tcPr>
            <w:tcW w:w="1140"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纸质材料规格</w:t>
            </w:r>
          </w:p>
        </w:tc>
        <w:tc>
          <w:tcPr>
            <w:tcW w:w="1116"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填报须知</w:t>
            </w:r>
          </w:p>
        </w:tc>
        <w:tc>
          <w:tcPr>
            <w:tcW w:w="1176"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受理标准</w:t>
            </w:r>
          </w:p>
        </w:tc>
        <w:tc>
          <w:tcPr>
            <w:tcW w:w="1188"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要求提供材料依据</w:t>
            </w:r>
          </w:p>
        </w:tc>
        <w:tc>
          <w:tcPr>
            <w:tcW w:w="1572" w:type="dxa"/>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744"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1935"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企业上市合法合规信息核查“一件事”申请表</w:t>
            </w:r>
          </w:p>
        </w:tc>
        <w:tc>
          <w:tcPr>
            <w:tcW w:w="93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申请人自备</w:t>
            </w:r>
          </w:p>
        </w:tc>
        <w:tc>
          <w:tcPr>
            <w:tcW w:w="1067"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原件</w:t>
            </w:r>
          </w:p>
        </w:tc>
        <w:tc>
          <w:tcPr>
            <w:tcW w:w="113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纸质、电子</w:t>
            </w:r>
          </w:p>
        </w:tc>
        <w:tc>
          <w:tcPr>
            <w:tcW w:w="9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1份</w:t>
            </w:r>
          </w:p>
        </w:tc>
        <w:tc>
          <w:tcPr>
            <w:tcW w:w="992" w:type="dxa"/>
            <w:vAlign w:val="center"/>
          </w:tcPr>
          <w:p>
            <w:pPr>
              <w:jc w:val="center"/>
              <w:rPr>
                <w:rFonts w:hint="default" w:ascii="Times New Roman" w:hAnsi="Times New Roman" w:eastAsia="仿宋_GB2312" w:cs="Times New Roman"/>
                <w:szCs w:val="21"/>
                <w:lang w:eastAsia="zh-Hans"/>
              </w:rPr>
            </w:pPr>
            <w:r>
              <w:rPr>
                <w:rFonts w:hint="default" w:ascii="Times New Roman" w:hAnsi="Times New Roman" w:eastAsia="仿宋_GB2312" w:cs="Times New Roman"/>
                <w:szCs w:val="21"/>
              </w:rPr>
              <w:t>必要</w:t>
            </w:r>
          </w:p>
        </w:tc>
        <w:tc>
          <w:tcPr>
            <w:tcW w:w="1140" w:type="dxa"/>
            <w:vAlign w:val="center"/>
          </w:tcPr>
          <w:p>
            <w:pPr>
              <w:jc w:val="center"/>
              <w:rPr>
                <w:rFonts w:hint="default" w:ascii="Times New Roman" w:hAnsi="Times New Roman" w:eastAsia="仿宋_GB2312" w:cs="Times New Roman"/>
                <w:szCs w:val="21"/>
                <w:lang w:eastAsia="zh-Hans"/>
              </w:rPr>
            </w:pPr>
            <w:r>
              <w:rPr>
                <w:rFonts w:hint="default" w:ascii="Times New Roman" w:hAnsi="Times New Roman" w:eastAsia="仿宋_GB2312" w:cs="Times New Roman"/>
                <w:szCs w:val="21"/>
                <w:lang w:eastAsia="zh-Hans"/>
              </w:rPr>
              <w:t>无特定规格要求</w:t>
            </w:r>
          </w:p>
        </w:tc>
        <w:tc>
          <w:tcPr>
            <w:tcW w:w="111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1176" w:type="dxa"/>
            <w:vAlign w:val="center"/>
          </w:tcPr>
          <w:p>
            <w:pPr>
              <w:jc w:val="center"/>
              <w:rPr>
                <w:rFonts w:hint="default" w:ascii="Times New Roman" w:hAnsi="Times New Roman" w:eastAsia="仿宋_GB2312" w:cs="Times New Roman"/>
                <w:szCs w:val="21"/>
                <w:lang w:eastAsia="zh-Hans"/>
              </w:rPr>
            </w:pPr>
            <w:r>
              <w:rPr>
                <w:rFonts w:hint="default" w:ascii="Times New Roman" w:hAnsi="Times New Roman" w:eastAsia="仿宋_GB2312" w:cs="Times New Roman"/>
                <w:szCs w:val="21"/>
                <w:lang w:eastAsia="zh-Hans"/>
              </w:rPr>
              <w:t>真实有效</w:t>
            </w:r>
          </w:p>
        </w:tc>
        <w:tc>
          <w:tcPr>
            <w:tcW w:w="1188"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1572"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电子表单在线生成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744"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935"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营业执照</w:t>
            </w:r>
          </w:p>
        </w:tc>
        <w:tc>
          <w:tcPr>
            <w:tcW w:w="93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政府部门核发</w:t>
            </w:r>
          </w:p>
        </w:tc>
        <w:tc>
          <w:tcPr>
            <w:tcW w:w="1067"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复印件</w:t>
            </w:r>
          </w:p>
        </w:tc>
        <w:tc>
          <w:tcPr>
            <w:tcW w:w="113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纸质、电子</w:t>
            </w:r>
          </w:p>
        </w:tc>
        <w:tc>
          <w:tcPr>
            <w:tcW w:w="960" w:type="dxa"/>
            <w:vAlign w:val="center"/>
          </w:tcPr>
          <w:p>
            <w:pPr>
              <w:jc w:val="center"/>
              <w:rPr>
                <w:rFonts w:hint="default" w:ascii="Times New Roman" w:hAnsi="Times New Roman" w:eastAsia="仿宋_GB2312" w:cs="Times New Roman"/>
                <w:szCs w:val="21"/>
                <w:lang w:eastAsia="zh-Hans"/>
              </w:rPr>
            </w:pPr>
            <w:r>
              <w:rPr>
                <w:rFonts w:hint="default" w:ascii="Times New Roman" w:hAnsi="Times New Roman" w:eastAsia="仿宋_GB2312" w:cs="Times New Roman"/>
                <w:szCs w:val="21"/>
              </w:rPr>
              <w:t>1份</w:t>
            </w:r>
          </w:p>
        </w:tc>
        <w:tc>
          <w:tcPr>
            <w:tcW w:w="992"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必要</w:t>
            </w:r>
          </w:p>
        </w:tc>
        <w:tc>
          <w:tcPr>
            <w:tcW w:w="1140" w:type="dxa"/>
            <w:vAlign w:val="center"/>
          </w:tcPr>
          <w:p>
            <w:pPr>
              <w:jc w:val="center"/>
              <w:rPr>
                <w:rFonts w:hint="default" w:ascii="Times New Roman" w:hAnsi="Times New Roman" w:eastAsia="仿宋_GB2312" w:cs="Times New Roman"/>
                <w:szCs w:val="21"/>
                <w:lang w:eastAsia="zh-Hans"/>
              </w:rPr>
            </w:pPr>
            <w:r>
              <w:rPr>
                <w:rFonts w:hint="default" w:ascii="Times New Roman" w:hAnsi="Times New Roman" w:eastAsia="仿宋_GB2312" w:cs="Times New Roman"/>
                <w:szCs w:val="21"/>
                <w:lang w:eastAsia="zh-Hans"/>
              </w:rPr>
              <w:t>无特定规格要求</w:t>
            </w:r>
          </w:p>
        </w:tc>
        <w:tc>
          <w:tcPr>
            <w:tcW w:w="111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1176" w:type="dxa"/>
            <w:vAlign w:val="center"/>
          </w:tcPr>
          <w:p>
            <w:pPr>
              <w:jc w:val="center"/>
              <w:rPr>
                <w:rFonts w:hint="default" w:ascii="Times New Roman" w:hAnsi="Times New Roman" w:eastAsia="仿宋_GB2312" w:cs="Times New Roman"/>
                <w:szCs w:val="21"/>
                <w:lang w:eastAsia="zh-Hans"/>
              </w:rPr>
            </w:pPr>
            <w:r>
              <w:rPr>
                <w:rFonts w:hint="default" w:ascii="Times New Roman" w:hAnsi="Times New Roman" w:eastAsia="仿宋_GB2312" w:cs="Times New Roman"/>
                <w:szCs w:val="21"/>
                <w:lang w:eastAsia="zh-Hans"/>
              </w:rPr>
              <w:t>真实有效</w:t>
            </w:r>
          </w:p>
        </w:tc>
        <w:tc>
          <w:tcPr>
            <w:tcW w:w="1188"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1572"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744"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1935"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法定代表人居民身份证</w:t>
            </w:r>
          </w:p>
        </w:tc>
        <w:tc>
          <w:tcPr>
            <w:tcW w:w="93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政府部门核发</w:t>
            </w:r>
          </w:p>
        </w:tc>
        <w:tc>
          <w:tcPr>
            <w:tcW w:w="1067"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复印件</w:t>
            </w:r>
          </w:p>
        </w:tc>
        <w:tc>
          <w:tcPr>
            <w:tcW w:w="113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纸质、电子</w:t>
            </w:r>
          </w:p>
        </w:tc>
        <w:tc>
          <w:tcPr>
            <w:tcW w:w="960" w:type="dxa"/>
            <w:vAlign w:val="center"/>
          </w:tcPr>
          <w:p>
            <w:pPr>
              <w:jc w:val="center"/>
              <w:rPr>
                <w:rFonts w:hint="default" w:ascii="Times New Roman" w:hAnsi="Times New Roman" w:eastAsia="仿宋_GB2312" w:cs="Times New Roman"/>
                <w:szCs w:val="21"/>
                <w:lang w:eastAsia="zh-Hans"/>
              </w:rPr>
            </w:pPr>
            <w:r>
              <w:rPr>
                <w:rFonts w:hint="default" w:ascii="Times New Roman" w:hAnsi="Times New Roman" w:eastAsia="仿宋_GB2312" w:cs="Times New Roman"/>
                <w:szCs w:val="21"/>
              </w:rPr>
              <w:t>1份</w:t>
            </w:r>
          </w:p>
        </w:tc>
        <w:tc>
          <w:tcPr>
            <w:tcW w:w="992"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必要</w:t>
            </w:r>
          </w:p>
        </w:tc>
        <w:tc>
          <w:tcPr>
            <w:tcW w:w="1140" w:type="dxa"/>
            <w:vAlign w:val="center"/>
          </w:tcPr>
          <w:p>
            <w:pPr>
              <w:jc w:val="center"/>
              <w:rPr>
                <w:rFonts w:hint="default" w:ascii="Times New Roman" w:hAnsi="Times New Roman" w:eastAsia="仿宋_GB2312" w:cs="Times New Roman"/>
                <w:szCs w:val="21"/>
                <w:lang w:eastAsia="zh-Hans"/>
              </w:rPr>
            </w:pPr>
            <w:r>
              <w:rPr>
                <w:rFonts w:hint="default" w:ascii="Times New Roman" w:hAnsi="Times New Roman" w:eastAsia="仿宋_GB2312" w:cs="Times New Roman"/>
                <w:szCs w:val="21"/>
                <w:lang w:eastAsia="zh-Hans"/>
              </w:rPr>
              <w:t>无特定规格要求</w:t>
            </w:r>
          </w:p>
        </w:tc>
        <w:tc>
          <w:tcPr>
            <w:tcW w:w="111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1176" w:type="dxa"/>
            <w:vAlign w:val="center"/>
          </w:tcPr>
          <w:p>
            <w:pPr>
              <w:jc w:val="center"/>
              <w:rPr>
                <w:rFonts w:hint="default" w:ascii="Times New Roman" w:hAnsi="Times New Roman" w:eastAsia="仿宋_GB2312" w:cs="Times New Roman"/>
                <w:szCs w:val="21"/>
                <w:lang w:eastAsia="zh-Hans"/>
              </w:rPr>
            </w:pPr>
            <w:r>
              <w:rPr>
                <w:rFonts w:hint="default" w:ascii="Times New Roman" w:hAnsi="Times New Roman" w:eastAsia="仿宋_GB2312" w:cs="Times New Roman"/>
                <w:szCs w:val="21"/>
                <w:lang w:eastAsia="zh-Hans"/>
              </w:rPr>
              <w:t>真实有效</w:t>
            </w:r>
          </w:p>
        </w:tc>
        <w:tc>
          <w:tcPr>
            <w:tcW w:w="1188"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1572"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744"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1935"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授权委托书</w:t>
            </w:r>
          </w:p>
        </w:tc>
        <w:tc>
          <w:tcPr>
            <w:tcW w:w="93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申请人自备</w:t>
            </w:r>
          </w:p>
        </w:tc>
        <w:tc>
          <w:tcPr>
            <w:tcW w:w="1067"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原件</w:t>
            </w:r>
          </w:p>
        </w:tc>
        <w:tc>
          <w:tcPr>
            <w:tcW w:w="113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纸质、电子</w:t>
            </w:r>
          </w:p>
        </w:tc>
        <w:tc>
          <w:tcPr>
            <w:tcW w:w="960" w:type="dxa"/>
            <w:vAlign w:val="center"/>
          </w:tcPr>
          <w:p>
            <w:pPr>
              <w:jc w:val="center"/>
              <w:rPr>
                <w:rFonts w:hint="default" w:ascii="Times New Roman" w:hAnsi="Times New Roman" w:eastAsia="仿宋_GB2312" w:cs="Times New Roman"/>
                <w:szCs w:val="21"/>
                <w:lang w:eastAsia="zh-Hans"/>
              </w:rPr>
            </w:pPr>
            <w:r>
              <w:rPr>
                <w:rFonts w:hint="default" w:ascii="Times New Roman" w:hAnsi="Times New Roman" w:eastAsia="仿宋_GB2312" w:cs="Times New Roman"/>
                <w:szCs w:val="21"/>
              </w:rPr>
              <w:t>1份</w:t>
            </w:r>
          </w:p>
        </w:tc>
        <w:tc>
          <w:tcPr>
            <w:tcW w:w="992"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非必要</w:t>
            </w:r>
          </w:p>
        </w:tc>
        <w:tc>
          <w:tcPr>
            <w:tcW w:w="1140" w:type="dxa"/>
            <w:vAlign w:val="center"/>
          </w:tcPr>
          <w:p>
            <w:pPr>
              <w:jc w:val="center"/>
              <w:rPr>
                <w:rFonts w:hint="default" w:ascii="Times New Roman" w:hAnsi="Times New Roman" w:eastAsia="仿宋_GB2312" w:cs="Times New Roman"/>
                <w:szCs w:val="21"/>
                <w:lang w:eastAsia="zh-Hans"/>
              </w:rPr>
            </w:pPr>
            <w:r>
              <w:rPr>
                <w:rFonts w:hint="default" w:ascii="Times New Roman" w:hAnsi="Times New Roman" w:eastAsia="仿宋_GB2312" w:cs="Times New Roman"/>
                <w:szCs w:val="21"/>
                <w:lang w:eastAsia="zh-Hans"/>
              </w:rPr>
              <w:t>无特定规格要求</w:t>
            </w:r>
          </w:p>
        </w:tc>
        <w:tc>
          <w:tcPr>
            <w:tcW w:w="111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1176" w:type="dxa"/>
            <w:vAlign w:val="center"/>
          </w:tcPr>
          <w:p>
            <w:pPr>
              <w:jc w:val="center"/>
              <w:rPr>
                <w:rFonts w:hint="default" w:ascii="Times New Roman" w:hAnsi="Times New Roman" w:eastAsia="仿宋_GB2312" w:cs="Times New Roman"/>
                <w:szCs w:val="21"/>
                <w:lang w:eastAsia="zh-Hans"/>
              </w:rPr>
            </w:pPr>
            <w:r>
              <w:rPr>
                <w:rFonts w:hint="default" w:ascii="Times New Roman" w:hAnsi="Times New Roman" w:eastAsia="仿宋_GB2312" w:cs="Times New Roman"/>
                <w:szCs w:val="21"/>
                <w:lang w:eastAsia="zh-Hans"/>
              </w:rPr>
              <w:t>真实有效</w:t>
            </w:r>
          </w:p>
        </w:tc>
        <w:tc>
          <w:tcPr>
            <w:tcW w:w="1188"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1572"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744"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935"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委托人居民身份证</w:t>
            </w:r>
          </w:p>
        </w:tc>
        <w:tc>
          <w:tcPr>
            <w:tcW w:w="93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政务部门核发</w:t>
            </w:r>
          </w:p>
        </w:tc>
        <w:tc>
          <w:tcPr>
            <w:tcW w:w="1067"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复印件</w:t>
            </w:r>
          </w:p>
        </w:tc>
        <w:tc>
          <w:tcPr>
            <w:tcW w:w="113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纸质、电子</w:t>
            </w:r>
          </w:p>
        </w:tc>
        <w:tc>
          <w:tcPr>
            <w:tcW w:w="960" w:type="dxa"/>
            <w:vAlign w:val="center"/>
          </w:tcPr>
          <w:p>
            <w:pPr>
              <w:jc w:val="center"/>
              <w:rPr>
                <w:rFonts w:hint="default" w:ascii="Times New Roman" w:hAnsi="Times New Roman" w:eastAsia="仿宋_GB2312" w:cs="Times New Roman"/>
                <w:szCs w:val="21"/>
                <w:lang w:eastAsia="zh-Hans"/>
              </w:rPr>
            </w:pPr>
            <w:r>
              <w:rPr>
                <w:rFonts w:hint="default" w:ascii="Times New Roman" w:hAnsi="Times New Roman" w:eastAsia="仿宋_GB2312" w:cs="Times New Roman"/>
                <w:szCs w:val="21"/>
              </w:rPr>
              <w:t>1份</w:t>
            </w:r>
          </w:p>
        </w:tc>
        <w:tc>
          <w:tcPr>
            <w:tcW w:w="992"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非必要</w:t>
            </w:r>
          </w:p>
        </w:tc>
        <w:tc>
          <w:tcPr>
            <w:tcW w:w="1140" w:type="dxa"/>
            <w:vAlign w:val="center"/>
          </w:tcPr>
          <w:p>
            <w:pPr>
              <w:jc w:val="center"/>
              <w:rPr>
                <w:rFonts w:hint="default" w:ascii="Times New Roman" w:hAnsi="Times New Roman" w:eastAsia="仿宋_GB2312" w:cs="Times New Roman"/>
                <w:szCs w:val="21"/>
                <w:lang w:eastAsia="zh-Hans"/>
              </w:rPr>
            </w:pPr>
            <w:r>
              <w:rPr>
                <w:rFonts w:hint="default" w:ascii="Times New Roman" w:hAnsi="Times New Roman" w:eastAsia="仿宋_GB2312" w:cs="Times New Roman"/>
                <w:szCs w:val="21"/>
                <w:lang w:eastAsia="zh-Hans"/>
              </w:rPr>
              <w:t>无特定规格要求</w:t>
            </w:r>
          </w:p>
        </w:tc>
        <w:tc>
          <w:tcPr>
            <w:tcW w:w="111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1176" w:type="dxa"/>
            <w:vAlign w:val="center"/>
          </w:tcPr>
          <w:p>
            <w:pPr>
              <w:jc w:val="center"/>
              <w:rPr>
                <w:rFonts w:hint="default" w:ascii="Times New Roman" w:hAnsi="Times New Roman" w:eastAsia="仿宋_GB2312" w:cs="Times New Roman"/>
                <w:szCs w:val="21"/>
                <w:lang w:eastAsia="zh-Hans"/>
              </w:rPr>
            </w:pPr>
            <w:r>
              <w:rPr>
                <w:rFonts w:hint="default" w:ascii="Times New Roman" w:hAnsi="Times New Roman" w:eastAsia="仿宋_GB2312" w:cs="Times New Roman"/>
                <w:szCs w:val="21"/>
                <w:lang w:eastAsia="zh-Hans"/>
              </w:rPr>
              <w:t>真实有效</w:t>
            </w:r>
          </w:p>
        </w:tc>
        <w:tc>
          <w:tcPr>
            <w:tcW w:w="1188"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1572"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加盖公司公章</w:t>
            </w:r>
          </w:p>
        </w:tc>
      </w:tr>
    </w:tbl>
    <w:p>
      <w:pPr>
        <w:pStyle w:val="13"/>
        <w:ind w:left="0" w:leftChars="0" w:firstLine="0" w:firstLineChars="0"/>
        <w:rPr>
          <w:rFonts w:hint="default" w:ascii="Times New Roman" w:hAnsi="Times New Roman" w:cs="Times New Roman"/>
        </w:rPr>
        <w:sectPr>
          <w:pgSz w:w="16838" w:h="11906" w:orient="landscape"/>
          <w:pgMar w:top="1800" w:right="1440" w:bottom="1800" w:left="1440" w:header="851" w:footer="992" w:gutter="0"/>
          <w:pgNumType w:fmt="numberInDash"/>
          <w:cols w:space="425" w:num="1"/>
          <w:docGrid w:type="lines" w:linePitch="312" w:charSpace="0"/>
        </w:sectPr>
      </w:pPr>
    </w:p>
    <w:p>
      <w:pPr>
        <w:pStyle w:val="3"/>
        <w:numPr>
          <w:ilvl w:val="255"/>
          <w:numId w:val="0"/>
        </w:numPr>
        <w:spacing w:before="0" w:after="0" w:line="560" w:lineRule="exact"/>
        <w:rPr>
          <w:rFonts w:hint="default" w:ascii="Times New Roman" w:hAnsi="Times New Roman" w:eastAsia="黑体" w:cs="Times New Roman"/>
          <w:b w:val="0"/>
          <w:szCs w:val="32"/>
        </w:rPr>
      </w:pPr>
      <w:r>
        <w:rPr>
          <w:rFonts w:hint="default" w:ascii="Times New Roman" w:hAnsi="Times New Roman" w:eastAsia="黑体" w:cs="Times New Roman"/>
          <w:b w:val="0"/>
          <w:szCs w:val="32"/>
        </w:rPr>
        <w:t>附件6</w:t>
      </w:r>
    </w:p>
    <w:p>
      <w:pPr>
        <w:widowControl/>
        <w:jc w:val="center"/>
        <w:textAlignment w:val="center"/>
        <w:rPr>
          <w:rStyle w:val="18"/>
          <w:rFonts w:hint="default" w:ascii="Times New Roman" w:hAnsi="Times New Roman" w:eastAsia="方正小标宋简体" w:cs="Times New Roman"/>
          <w:color w:val="000000" w:themeColor="text1"/>
          <w:sz w:val="44"/>
          <w:szCs w:val="44"/>
          <w:lang w:bidi="ar"/>
          <w14:textFill>
            <w14:solidFill>
              <w14:schemeClr w14:val="tx1"/>
            </w14:solidFill>
          </w14:textFill>
        </w:rPr>
      </w:pPr>
      <w:r>
        <w:rPr>
          <w:rFonts w:hint="default" w:ascii="Times New Roman" w:hAnsi="Times New Roman" w:eastAsia="方正小标宋简体" w:cs="Times New Roman"/>
          <w:sz w:val="44"/>
          <w:szCs w:val="44"/>
        </w:rPr>
        <w:t>法定依据</w:t>
      </w:r>
    </w:p>
    <w:tbl>
      <w:tblPr>
        <w:tblStyle w:val="15"/>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603"/>
        <w:gridCol w:w="1111"/>
        <w:gridCol w:w="1184"/>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exact"/>
          <w:jc w:val="center"/>
        </w:trPr>
        <w:tc>
          <w:tcPr>
            <w:tcW w:w="391" w:type="pct"/>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序号</w:t>
            </w:r>
          </w:p>
        </w:tc>
        <w:tc>
          <w:tcPr>
            <w:tcW w:w="961" w:type="pct"/>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法律法规</w:t>
            </w:r>
          </w:p>
        </w:tc>
        <w:tc>
          <w:tcPr>
            <w:tcW w:w="666" w:type="pct"/>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颁布</w:t>
            </w:r>
          </w:p>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时间</w:t>
            </w:r>
          </w:p>
        </w:tc>
        <w:tc>
          <w:tcPr>
            <w:tcW w:w="710" w:type="pct"/>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所属类目</w:t>
            </w:r>
          </w:p>
        </w:tc>
        <w:tc>
          <w:tcPr>
            <w:tcW w:w="2270" w:type="pct"/>
            <w:shd w:val="clear" w:color="auto" w:fill="FFFFFF" w:themeFill="background1"/>
            <w:vAlign w:val="center"/>
          </w:tcPr>
          <w:p>
            <w:pPr>
              <w:widowControl/>
              <w:jc w:val="center"/>
              <w:textAlignment w:val="cente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pPr>
            <w:r>
              <w:rPr>
                <w:rStyle w:val="18"/>
                <w:rFonts w:hint="default" w:ascii="Times New Roman" w:hAnsi="Times New Roman" w:eastAsia="黑体" w:cs="Times New Roman"/>
                <w:b w:val="0"/>
                <w:bCs w:val="0"/>
                <w:color w:val="000000" w:themeColor="text1"/>
                <w:sz w:val="24"/>
                <w:szCs w:val="24"/>
                <w:lang w:bidi="ar"/>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391" w:type="pct"/>
            <w:vAlign w:val="center"/>
          </w:tcPr>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w:t>
            </w:r>
          </w:p>
        </w:tc>
        <w:tc>
          <w:tcPr>
            <w:tcW w:w="961" w:type="pct"/>
            <w:vAlign w:val="center"/>
          </w:tcPr>
          <w:p>
            <w:pPr>
              <w:widowControl/>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"http://www.beijing.gov.cn/zhengce/zhengcefagui/qtwj/202111/t20211124_2544351.html" \t "/Users/tangxw/Documents\x/_blank" </w:instrText>
            </w:r>
            <w:r>
              <w:rPr>
                <w:rFonts w:hint="default" w:ascii="Times New Roman" w:hAnsi="Times New Roman" w:cs="Times New Roman"/>
              </w:rPr>
              <w:fldChar w:fldCharType="separate"/>
            </w:r>
            <w:r>
              <w:rPr>
                <w:rStyle w:val="17"/>
                <w:rFonts w:hint="default" w:ascii="Times New Roman" w:hAnsi="Times New Roman" w:eastAsia="宋体" w:cs="Times New Roman"/>
                <w:color w:val="000000" w:themeColor="text1"/>
                <w:szCs w:val="21"/>
                <w:u w:val="none"/>
                <w:shd w:val="clear" w:color="auto" w:fill="FFFFFF"/>
                <w14:textFill>
                  <w14:solidFill>
                    <w14:schemeClr w14:val="tx1"/>
                  </w14:solidFill>
                </w14:textFill>
              </w:rPr>
              <w:t>中华人民共和国证券法</w:t>
            </w:r>
            <w:r>
              <w:rPr>
                <w:rStyle w:val="17"/>
                <w:rFonts w:hint="default" w:ascii="Times New Roman" w:hAnsi="Times New Roman" w:eastAsia="宋体" w:cs="Times New Roman"/>
                <w:color w:val="000000" w:themeColor="text1"/>
                <w:szCs w:val="21"/>
                <w:u w:val="none"/>
                <w:shd w:val="clear" w:color="auto" w:fill="FFFFFF"/>
                <w14:textFill>
                  <w14:solidFill>
                    <w14:schemeClr w14:val="tx1"/>
                  </w14:solidFill>
                </w14:textFill>
              </w:rPr>
              <w:fldChar w:fldCharType="end"/>
            </w:r>
          </w:p>
        </w:tc>
        <w:tc>
          <w:tcPr>
            <w:tcW w:w="666" w:type="pct"/>
            <w:vAlign w:val="center"/>
          </w:tcPr>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2019年修订</w:t>
            </w:r>
          </w:p>
        </w:tc>
        <w:tc>
          <w:tcPr>
            <w:tcW w:w="710" w:type="pct"/>
            <w:vAlign w:val="center"/>
          </w:tcPr>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第九条</w:t>
            </w:r>
          </w:p>
        </w:tc>
        <w:tc>
          <w:tcPr>
            <w:tcW w:w="227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公开发行证券，必须符合法律、行政法规规定的条件，并依法报经国务院证券监督管理机构或者国务院授权的部门注册。未经依法注册，任何单位和个人不得公开发行证券。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5" w:hRule="atLeast"/>
          <w:jc w:val="center"/>
        </w:trPr>
        <w:tc>
          <w:tcPr>
            <w:tcW w:w="391" w:type="pct"/>
            <w:vAlign w:val="center"/>
          </w:tcPr>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w:t>
            </w:r>
          </w:p>
        </w:tc>
        <w:tc>
          <w:tcPr>
            <w:tcW w:w="961" w:type="pct"/>
            <w:vAlign w:val="center"/>
          </w:tcPr>
          <w:p>
            <w:pPr>
              <w:widowControl/>
              <w:jc w:val="left"/>
              <w:rPr>
                <w:rFonts w:hint="default" w:ascii="Times New Roman" w:hAnsi="Times New Roman" w:eastAsia="宋体" w:cs="Times New Roman"/>
                <w:color w:val="000000" w:themeColor="text1"/>
                <w:kern w:val="0"/>
                <w:szCs w:val="21"/>
                <w:shd w:val="clear" w:color="auto" w:fill="FFFFFF"/>
                <w:lang w:bidi="ar"/>
                <w14:textFill>
                  <w14:solidFill>
                    <w14:schemeClr w14:val="tx1"/>
                  </w14:solidFill>
                </w14:textFill>
              </w:rPr>
            </w:pPr>
            <w:r>
              <w:rPr>
                <w:rFonts w:hint="default" w:ascii="Times New Roman" w:hAnsi="Times New Roman" w:eastAsia="宋体" w:cs="Times New Roman"/>
                <w:color w:val="000000" w:themeColor="text1"/>
                <w:kern w:val="0"/>
                <w:szCs w:val="21"/>
                <w:shd w:val="clear" w:color="auto" w:fill="FFFFFF"/>
                <w:lang w:bidi="ar"/>
                <w14:textFill>
                  <w14:solidFill>
                    <w14:schemeClr w14:val="tx1"/>
                  </w14:solidFill>
                </w14:textFill>
              </w:rPr>
              <w:t>首次公开发行股票注册管理办法</w:t>
            </w:r>
          </w:p>
        </w:tc>
        <w:tc>
          <w:tcPr>
            <w:tcW w:w="666" w:type="pct"/>
            <w:vAlign w:val="center"/>
          </w:tcPr>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Cs w:val="21"/>
                <w:shd w:val="clear" w:color="auto" w:fill="FFFFFF"/>
                <w:lang w:bidi="ar"/>
                <w14:textFill>
                  <w14:solidFill>
                    <w14:schemeClr w14:val="tx1"/>
                  </w14:solidFill>
                </w14:textFill>
              </w:rPr>
              <w:t>2023年2月17日</w:t>
            </w:r>
          </w:p>
        </w:tc>
        <w:tc>
          <w:tcPr>
            <w:tcW w:w="710" w:type="pct"/>
            <w:vAlign w:val="center"/>
          </w:tcPr>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第十三条</w:t>
            </w:r>
          </w:p>
        </w:tc>
        <w:tc>
          <w:tcPr>
            <w:tcW w:w="227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发行人生产经营符合法律、行政法规的规定，符合国家产业政策。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最近三年内，发行人及其控股股东、实际控制人不存在贪污、贿赂、侵占财产、挪用财产或者破坏社会主义市场经济秩序的刑事犯罪，不存在欺诈发行、重大信息披露违法或者其它涉及国家安全、公共安全、生态安全、生产安全、公众健康安全等领域的重大违法行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董事、监事和高级管理人员不存在最近三年内受到中国证监会行政处罚，或者因涉嫌犯罪正在被司法机关立案侦查或者涉嫌违法违规正在被中国证监会立案调查且尚未有明确结论意见等情形。</w:t>
            </w:r>
          </w:p>
        </w:tc>
      </w:tr>
    </w:tbl>
    <w:p>
      <w:pPr>
        <w:rPr>
          <w:rFonts w:hint="default" w:ascii="Times New Roman" w:hAnsi="Times New Roman" w:cs="Times New Roman"/>
        </w:rPr>
      </w:pPr>
      <w:r>
        <w:rPr>
          <w:rFonts w:hint="default" w:ascii="Times New Roman" w:hAnsi="Times New Roman" w:cs="Times New Roman"/>
        </w:rPr>
        <w:br w:type="page"/>
      </w:r>
    </w:p>
    <w:p>
      <w:pPr>
        <w:pStyle w:val="3"/>
        <w:numPr>
          <w:ilvl w:val="255"/>
          <w:numId w:val="0"/>
        </w:numPr>
        <w:spacing w:before="0" w:after="0" w:line="560" w:lineRule="exact"/>
        <w:rPr>
          <w:rFonts w:hint="default" w:ascii="Times New Roman" w:hAnsi="Times New Roman" w:eastAsia="黑体" w:cs="Times New Roman"/>
          <w:b w:val="0"/>
          <w:szCs w:val="32"/>
        </w:rPr>
      </w:pPr>
      <w:r>
        <w:rPr>
          <w:rFonts w:hint="default" w:ascii="Times New Roman" w:hAnsi="Times New Roman" w:eastAsia="黑体" w:cs="Times New Roman"/>
          <w:b w:val="0"/>
          <w:szCs w:val="32"/>
        </w:rPr>
        <w:t>附件7</w:t>
      </w:r>
    </w:p>
    <w:p>
      <w:pPr>
        <w:widowControl/>
        <w:jc w:val="center"/>
        <w:textAlignment w:val="center"/>
        <w:rPr>
          <w:rStyle w:val="18"/>
          <w:rFonts w:hint="default" w:ascii="Times New Roman" w:hAnsi="Times New Roman" w:eastAsia="方正小标宋简体" w:cs="Times New Roman"/>
          <w:color w:val="000000" w:themeColor="text1"/>
          <w:sz w:val="44"/>
          <w:szCs w:val="44"/>
          <w:lang w:bidi="ar"/>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证明材料样例</w:t>
      </w:r>
    </w:p>
    <w:p>
      <w:pPr>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样例1</w:t>
      </w:r>
    </w:p>
    <w:p>
      <w:pP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证 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兹证明xxxx公司（统一社会信用代码：xxxx）自xxxx年xx月xx日起至本</w:t>
      </w:r>
      <w:r>
        <w:rPr>
          <w:rFonts w:hint="default" w:ascii="Times New Roman" w:hAnsi="Times New Roman" w:eastAsia="仿宋_GB2312" w:cs="Times New Roman"/>
          <w:sz w:val="32"/>
          <w:szCs w:val="32"/>
          <w:lang w:eastAsia="zh-CN"/>
        </w:rPr>
        <w:t>证明</w:t>
      </w:r>
      <w:r>
        <w:rPr>
          <w:rFonts w:hint="default" w:ascii="Times New Roman" w:hAnsi="Times New Roman" w:eastAsia="仿宋_GB2312" w:cs="Times New Roman"/>
          <w:sz w:val="32"/>
          <w:szCs w:val="32"/>
        </w:rPr>
        <w:t>出具之日止，在</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行政区域范围内</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领域</w:t>
      </w:r>
      <w:r>
        <w:rPr>
          <w:rFonts w:hint="eastAsia" w:ascii="Times New Roman" w:hAnsi="Times New Roman" w:eastAsia="仿宋_GB2312" w:cs="Times New Roman"/>
          <w:sz w:val="32"/>
          <w:szCs w:val="32"/>
          <w:lang w:eastAsia="zh-CN"/>
        </w:rPr>
        <w:t>无因违法违规</w:t>
      </w:r>
      <w:r>
        <w:rPr>
          <w:rFonts w:hint="default" w:ascii="Times New Roman" w:hAnsi="Times New Roman" w:eastAsia="仿宋_GB2312" w:cs="Times New Roman"/>
          <w:sz w:val="32"/>
          <w:szCs w:val="32"/>
        </w:rPr>
        <w:t>而受到</w:t>
      </w:r>
      <w:r>
        <w:rPr>
          <w:rFonts w:hint="default" w:ascii="Times New Roman" w:hAnsi="Times New Roman" w:eastAsia="仿宋_GB2312" w:cs="Times New Roman"/>
          <w:sz w:val="32"/>
          <w:szCs w:val="32"/>
          <w:lang w:val="en-US" w:eastAsia="zh-CN"/>
        </w:rPr>
        <w:t>xxxx处罚</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w:t>
      </w:r>
      <w:r>
        <w:rPr>
          <w:rFonts w:hint="eastAsia" w:ascii="Times New Roman" w:hAnsi="Times New Roman" w:eastAsia="仿宋_GB2312" w:cs="Times New Roman"/>
          <w:sz w:val="32"/>
          <w:szCs w:val="32"/>
          <w:lang w:eastAsia="zh-CN"/>
        </w:rPr>
        <w:t>证明</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xxxxxxxxxxxx</w:t>
      </w:r>
    </w:p>
    <w:p>
      <w:pPr>
        <w:ind w:firstLine="640" w:firstLineChars="200"/>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 xml:space="preserve">                                年    月   日</w:t>
      </w:r>
    </w:p>
    <w:p>
      <w:pP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br w:type="page"/>
      </w:r>
    </w:p>
    <w:p>
      <w:pPr>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样例</w:t>
      </w:r>
      <w:r>
        <w:rPr>
          <w:rFonts w:hint="default" w:ascii="Times New Roman" w:hAnsi="Times New Roman" w:eastAsia="楷体_GB2312" w:cs="Times New Roman"/>
          <w:b w:val="0"/>
          <w:bCs w:val="0"/>
          <w:sz w:val="32"/>
          <w:szCs w:val="32"/>
          <w:lang w:val="en-US" w:eastAsia="zh-CN"/>
        </w:rPr>
        <w:t>2</w:t>
      </w:r>
    </w:p>
    <w:p>
      <w:pP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rPr>
        <w:t>涉税信息查询结果告知书</w:t>
      </w:r>
    </w:p>
    <w:p>
      <w:pPr>
        <w:jc w:val="center"/>
        <w:rPr>
          <w:rFonts w:hint="default" w:ascii="Times New Roman" w:hAnsi="Times New Roman" w:eastAsia="黑体" w:cs="Times New Roman"/>
          <w:sz w:val="11"/>
          <w:szCs w:val="11"/>
        </w:rPr>
      </w:pP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668"/>
        <w:gridCol w:w="1726"/>
        <w:gridCol w:w="2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166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纳税人名称</w:t>
            </w:r>
          </w:p>
        </w:tc>
        <w:tc>
          <w:tcPr>
            <w:tcW w:w="2668" w:type="dxa"/>
            <w:vAlign w:val="center"/>
          </w:tcPr>
          <w:p>
            <w:pPr>
              <w:jc w:val="center"/>
              <w:rPr>
                <w:rFonts w:hint="default" w:ascii="Times New Roman" w:hAnsi="Times New Roman" w:eastAsia="仿宋_GB2312" w:cs="Times New Roman"/>
                <w:sz w:val="24"/>
              </w:rPr>
            </w:pPr>
          </w:p>
        </w:tc>
        <w:tc>
          <w:tcPr>
            <w:tcW w:w="1726"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纳税人识别号</w:t>
            </w:r>
          </w:p>
        </w:tc>
        <w:tc>
          <w:tcPr>
            <w:tcW w:w="2612" w:type="dxa"/>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166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受理机关</w:t>
            </w:r>
          </w:p>
        </w:tc>
        <w:tc>
          <w:tcPr>
            <w:tcW w:w="2668" w:type="dxa"/>
            <w:vAlign w:val="center"/>
          </w:tcPr>
          <w:p>
            <w:pPr>
              <w:jc w:val="center"/>
              <w:rPr>
                <w:rFonts w:hint="default" w:ascii="Times New Roman" w:hAnsi="Times New Roman" w:eastAsia="仿宋_GB2312" w:cs="Times New Roman"/>
                <w:sz w:val="24"/>
              </w:rPr>
            </w:pPr>
          </w:p>
        </w:tc>
        <w:tc>
          <w:tcPr>
            <w:tcW w:w="1726"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提供结果日期</w:t>
            </w:r>
          </w:p>
        </w:tc>
        <w:tc>
          <w:tcPr>
            <w:tcW w:w="261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trPr>
        <w:tc>
          <w:tcPr>
            <w:tcW w:w="166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申请查询内容</w:t>
            </w:r>
          </w:p>
        </w:tc>
        <w:tc>
          <w:tcPr>
            <w:tcW w:w="7006" w:type="dxa"/>
            <w:gridSpan w:val="3"/>
            <w:vAlign w:val="center"/>
          </w:tcPr>
          <w:p>
            <w:pP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6" w:hRule="atLeast"/>
        </w:trPr>
        <w:tc>
          <w:tcPr>
            <w:tcW w:w="166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涉税信息查询结果</w:t>
            </w:r>
          </w:p>
        </w:tc>
        <w:tc>
          <w:tcPr>
            <w:tcW w:w="7006" w:type="dxa"/>
            <w:gridSpan w:val="3"/>
            <w:vAlign w:val="center"/>
          </w:tcPr>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0" w:hRule="atLeast"/>
        </w:trPr>
        <w:tc>
          <w:tcPr>
            <w:tcW w:w="166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签收情况</w:t>
            </w:r>
          </w:p>
        </w:tc>
        <w:tc>
          <w:tcPr>
            <w:tcW w:w="7006" w:type="dxa"/>
            <w:gridSpan w:val="3"/>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纳税人（签章）</w:t>
            </w:r>
          </w:p>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pPr>
        <w:rPr>
          <w:rFonts w:hint="default" w:ascii="Times New Roman" w:hAnsi="Times New Roman" w:cs="Times New Roma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heme="majorEastAsia" w:hAnsiTheme="majorEastAsia" w:eastAsiaTheme="majorEastAsia" w:cstheme="maj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9"/>
                      <w:rPr>
                        <w:rFonts w:asciiTheme="majorEastAsia" w:hAnsiTheme="majorEastAsia" w:eastAsiaTheme="majorEastAsia" w:cstheme="maj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2YzdiYzQyYTI4MTY0ZmM1M2ZlY2RlYzQzMzA1Y2UifQ=="/>
  </w:docVars>
  <w:rsids>
    <w:rsidRoot w:val="00C068FB"/>
    <w:rsid w:val="00101AE9"/>
    <w:rsid w:val="001C5B2F"/>
    <w:rsid w:val="003C5838"/>
    <w:rsid w:val="00427D2F"/>
    <w:rsid w:val="005539A0"/>
    <w:rsid w:val="00620B7F"/>
    <w:rsid w:val="007F5B20"/>
    <w:rsid w:val="00A10993"/>
    <w:rsid w:val="00A63B17"/>
    <w:rsid w:val="00C068FB"/>
    <w:rsid w:val="00D5016F"/>
    <w:rsid w:val="00EA1589"/>
    <w:rsid w:val="00EB7BEE"/>
    <w:rsid w:val="00EE105E"/>
    <w:rsid w:val="00FB6BD2"/>
    <w:rsid w:val="012375FA"/>
    <w:rsid w:val="012D2227"/>
    <w:rsid w:val="014001AC"/>
    <w:rsid w:val="01422176"/>
    <w:rsid w:val="0147778C"/>
    <w:rsid w:val="017442FA"/>
    <w:rsid w:val="0187402D"/>
    <w:rsid w:val="01AC28DD"/>
    <w:rsid w:val="01E74ACC"/>
    <w:rsid w:val="02247ACE"/>
    <w:rsid w:val="024C0DD3"/>
    <w:rsid w:val="0261662C"/>
    <w:rsid w:val="02714395"/>
    <w:rsid w:val="02897931"/>
    <w:rsid w:val="02FC6355"/>
    <w:rsid w:val="033E4BBF"/>
    <w:rsid w:val="035D3297"/>
    <w:rsid w:val="03942A31"/>
    <w:rsid w:val="04874344"/>
    <w:rsid w:val="04951BDC"/>
    <w:rsid w:val="04A3689E"/>
    <w:rsid w:val="05122CF1"/>
    <w:rsid w:val="052B2F21"/>
    <w:rsid w:val="05AD7DDA"/>
    <w:rsid w:val="05D84E57"/>
    <w:rsid w:val="0639166E"/>
    <w:rsid w:val="063B3638"/>
    <w:rsid w:val="065B15E4"/>
    <w:rsid w:val="065D535C"/>
    <w:rsid w:val="068E3768"/>
    <w:rsid w:val="06D01FD2"/>
    <w:rsid w:val="06DA48FB"/>
    <w:rsid w:val="06DD649D"/>
    <w:rsid w:val="06E1585E"/>
    <w:rsid w:val="071C5217"/>
    <w:rsid w:val="073267E9"/>
    <w:rsid w:val="07702E6D"/>
    <w:rsid w:val="08147C9D"/>
    <w:rsid w:val="085B3B1D"/>
    <w:rsid w:val="087D1CE6"/>
    <w:rsid w:val="09664528"/>
    <w:rsid w:val="097A6225"/>
    <w:rsid w:val="098D7D07"/>
    <w:rsid w:val="09A11A04"/>
    <w:rsid w:val="09CF031F"/>
    <w:rsid w:val="09FB55B8"/>
    <w:rsid w:val="0A0B50CF"/>
    <w:rsid w:val="0B3A021C"/>
    <w:rsid w:val="0B927856"/>
    <w:rsid w:val="0BAE0408"/>
    <w:rsid w:val="0BF02B62"/>
    <w:rsid w:val="0C676F35"/>
    <w:rsid w:val="0C807FF6"/>
    <w:rsid w:val="0CD10852"/>
    <w:rsid w:val="0D183D8B"/>
    <w:rsid w:val="0D2B61B4"/>
    <w:rsid w:val="0D3342DC"/>
    <w:rsid w:val="0D957AD2"/>
    <w:rsid w:val="0DBEEE03"/>
    <w:rsid w:val="0DCB34F3"/>
    <w:rsid w:val="0DE16873"/>
    <w:rsid w:val="0DE819AF"/>
    <w:rsid w:val="0DFC36AD"/>
    <w:rsid w:val="0E2B3F92"/>
    <w:rsid w:val="0E3D24BF"/>
    <w:rsid w:val="0E8C17CA"/>
    <w:rsid w:val="0EBD108E"/>
    <w:rsid w:val="0EC71E62"/>
    <w:rsid w:val="0EE04D7C"/>
    <w:rsid w:val="0F5F5CA1"/>
    <w:rsid w:val="0F707EAE"/>
    <w:rsid w:val="0F9D2C6D"/>
    <w:rsid w:val="0FB87AA7"/>
    <w:rsid w:val="0FDA7A1E"/>
    <w:rsid w:val="0FF5DD80"/>
    <w:rsid w:val="0FF6E124"/>
    <w:rsid w:val="10196798"/>
    <w:rsid w:val="103E7FAD"/>
    <w:rsid w:val="1057166E"/>
    <w:rsid w:val="107C0AD5"/>
    <w:rsid w:val="10A51DDA"/>
    <w:rsid w:val="10C83D1A"/>
    <w:rsid w:val="11A976A8"/>
    <w:rsid w:val="11CE3342"/>
    <w:rsid w:val="126857B5"/>
    <w:rsid w:val="127777A6"/>
    <w:rsid w:val="127E0B34"/>
    <w:rsid w:val="128A572B"/>
    <w:rsid w:val="12CD25DD"/>
    <w:rsid w:val="135B0E75"/>
    <w:rsid w:val="137D2B9A"/>
    <w:rsid w:val="13A04ADA"/>
    <w:rsid w:val="13B3480E"/>
    <w:rsid w:val="13DB5B12"/>
    <w:rsid w:val="13E20A33"/>
    <w:rsid w:val="142B0848"/>
    <w:rsid w:val="143F2545"/>
    <w:rsid w:val="14581B93"/>
    <w:rsid w:val="145E0C1D"/>
    <w:rsid w:val="14BB6070"/>
    <w:rsid w:val="14C94139"/>
    <w:rsid w:val="151632A6"/>
    <w:rsid w:val="155838BF"/>
    <w:rsid w:val="159348F7"/>
    <w:rsid w:val="159E329B"/>
    <w:rsid w:val="15B30AF5"/>
    <w:rsid w:val="15D8055B"/>
    <w:rsid w:val="162A40D3"/>
    <w:rsid w:val="16481B85"/>
    <w:rsid w:val="166B7621"/>
    <w:rsid w:val="16774701"/>
    <w:rsid w:val="168E3310"/>
    <w:rsid w:val="16A762A5"/>
    <w:rsid w:val="16E178E4"/>
    <w:rsid w:val="16E41182"/>
    <w:rsid w:val="1702015A"/>
    <w:rsid w:val="171750B3"/>
    <w:rsid w:val="1741697B"/>
    <w:rsid w:val="17614581"/>
    <w:rsid w:val="17944956"/>
    <w:rsid w:val="179E3A27"/>
    <w:rsid w:val="17C36FE9"/>
    <w:rsid w:val="17E4768B"/>
    <w:rsid w:val="17E92EF4"/>
    <w:rsid w:val="18603FC6"/>
    <w:rsid w:val="189015C1"/>
    <w:rsid w:val="18E436BB"/>
    <w:rsid w:val="19AC0CB4"/>
    <w:rsid w:val="19DA04BD"/>
    <w:rsid w:val="1A065FEC"/>
    <w:rsid w:val="1A7F5449"/>
    <w:rsid w:val="1A951111"/>
    <w:rsid w:val="1AA66E7A"/>
    <w:rsid w:val="1AB84DFF"/>
    <w:rsid w:val="1AD73529"/>
    <w:rsid w:val="1B0B13D3"/>
    <w:rsid w:val="1B2E0C1E"/>
    <w:rsid w:val="1B375D9A"/>
    <w:rsid w:val="1C387FA6"/>
    <w:rsid w:val="1C4A7CD9"/>
    <w:rsid w:val="1C8212F8"/>
    <w:rsid w:val="1CE27F12"/>
    <w:rsid w:val="1D1F1166"/>
    <w:rsid w:val="1D2B7B0B"/>
    <w:rsid w:val="1D9C6312"/>
    <w:rsid w:val="1E114F52"/>
    <w:rsid w:val="1E1A3B08"/>
    <w:rsid w:val="1E8A6AB3"/>
    <w:rsid w:val="1EA638ED"/>
    <w:rsid w:val="1EB63404"/>
    <w:rsid w:val="1EDA3596"/>
    <w:rsid w:val="1EE2244B"/>
    <w:rsid w:val="1F040613"/>
    <w:rsid w:val="1F23471C"/>
    <w:rsid w:val="1F5A6485"/>
    <w:rsid w:val="1F990706"/>
    <w:rsid w:val="1FBF9148"/>
    <w:rsid w:val="1FEFD451"/>
    <w:rsid w:val="20241311"/>
    <w:rsid w:val="20315438"/>
    <w:rsid w:val="207277FE"/>
    <w:rsid w:val="20745325"/>
    <w:rsid w:val="20CF69FF"/>
    <w:rsid w:val="210466A8"/>
    <w:rsid w:val="21132D8F"/>
    <w:rsid w:val="213026A8"/>
    <w:rsid w:val="218617B3"/>
    <w:rsid w:val="22873A35"/>
    <w:rsid w:val="22C809E4"/>
    <w:rsid w:val="230E380E"/>
    <w:rsid w:val="23906919"/>
    <w:rsid w:val="23BD6681"/>
    <w:rsid w:val="242332EA"/>
    <w:rsid w:val="242D23BA"/>
    <w:rsid w:val="242F3DD2"/>
    <w:rsid w:val="245C67FB"/>
    <w:rsid w:val="24741D97"/>
    <w:rsid w:val="247507F8"/>
    <w:rsid w:val="25036328"/>
    <w:rsid w:val="25207829"/>
    <w:rsid w:val="255414CA"/>
    <w:rsid w:val="2580476C"/>
    <w:rsid w:val="25C96113"/>
    <w:rsid w:val="262B2929"/>
    <w:rsid w:val="26571970"/>
    <w:rsid w:val="269C6572"/>
    <w:rsid w:val="26D11723"/>
    <w:rsid w:val="26E74AA2"/>
    <w:rsid w:val="27117D71"/>
    <w:rsid w:val="274A0B0A"/>
    <w:rsid w:val="276B56D3"/>
    <w:rsid w:val="278C1C95"/>
    <w:rsid w:val="27CC1EEA"/>
    <w:rsid w:val="27DA4607"/>
    <w:rsid w:val="280D678A"/>
    <w:rsid w:val="284321AC"/>
    <w:rsid w:val="284B2E0F"/>
    <w:rsid w:val="287C121A"/>
    <w:rsid w:val="28887BBF"/>
    <w:rsid w:val="28ED3EC6"/>
    <w:rsid w:val="28FE2577"/>
    <w:rsid w:val="2936586D"/>
    <w:rsid w:val="297F5466"/>
    <w:rsid w:val="298F1421"/>
    <w:rsid w:val="29916F47"/>
    <w:rsid w:val="2A4144C9"/>
    <w:rsid w:val="2A443FBA"/>
    <w:rsid w:val="2A5C7555"/>
    <w:rsid w:val="2A73489F"/>
    <w:rsid w:val="2A7405DB"/>
    <w:rsid w:val="2ABC6246"/>
    <w:rsid w:val="2AC11AAE"/>
    <w:rsid w:val="2B12195C"/>
    <w:rsid w:val="2BC5737C"/>
    <w:rsid w:val="2BE710A1"/>
    <w:rsid w:val="2BEA293F"/>
    <w:rsid w:val="2BF13CCD"/>
    <w:rsid w:val="2BFE2275"/>
    <w:rsid w:val="2C0C4FAB"/>
    <w:rsid w:val="2C1A76C8"/>
    <w:rsid w:val="2C2C4C15"/>
    <w:rsid w:val="2C901738"/>
    <w:rsid w:val="2D0323D1"/>
    <w:rsid w:val="2D3155ED"/>
    <w:rsid w:val="2DE65A9B"/>
    <w:rsid w:val="2DEB5FE5"/>
    <w:rsid w:val="2E1E4B22"/>
    <w:rsid w:val="2E383E35"/>
    <w:rsid w:val="2EB23BE8"/>
    <w:rsid w:val="2EBF41E1"/>
    <w:rsid w:val="2EDF26AF"/>
    <w:rsid w:val="2EF6F98B"/>
    <w:rsid w:val="2F7F1F6D"/>
    <w:rsid w:val="2F880E4C"/>
    <w:rsid w:val="2FF59CCC"/>
    <w:rsid w:val="2FFA34AC"/>
    <w:rsid w:val="2FFD5337"/>
    <w:rsid w:val="305B205D"/>
    <w:rsid w:val="3086532C"/>
    <w:rsid w:val="30C03C31"/>
    <w:rsid w:val="31126BC0"/>
    <w:rsid w:val="314F1BC2"/>
    <w:rsid w:val="31D65E3F"/>
    <w:rsid w:val="3216448E"/>
    <w:rsid w:val="323B2146"/>
    <w:rsid w:val="32CD4B67"/>
    <w:rsid w:val="32D81743"/>
    <w:rsid w:val="335C2374"/>
    <w:rsid w:val="336F10D5"/>
    <w:rsid w:val="33B922E8"/>
    <w:rsid w:val="33D74C53"/>
    <w:rsid w:val="34670FD0"/>
    <w:rsid w:val="34675474"/>
    <w:rsid w:val="348A1163"/>
    <w:rsid w:val="34DD1293"/>
    <w:rsid w:val="34EFE300"/>
    <w:rsid w:val="34F0546A"/>
    <w:rsid w:val="350C2E6E"/>
    <w:rsid w:val="35123632"/>
    <w:rsid w:val="355E6877"/>
    <w:rsid w:val="35944F72"/>
    <w:rsid w:val="35C0308E"/>
    <w:rsid w:val="35D17DAC"/>
    <w:rsid w:val="35EA1EB9"/>
    <w:rsid w:val="361433DA"/>
    <w:rsid w:val="367E586C"/>
    <w:rsid w:val="369260AD"/>
    <w:rsid w:val="369938DF"/>
    <w:rsid w:val="3724764D"/>
    <w:rsid w:val="37735EDE"/>
    <w:rsid w:val="37EF029F"/>
    <w:rsid w:val="382D42DF"/>
    <w:rsid w:val="38B65A74"/>
    <w:rsid w:val="38BC6BC0"/>
    <w:rsid w:val="38EA21D0"/>
    <w:rsid w:val="38EB2703"/>
    <w:rsid w:val="390239BE"/>
    <w:rsid w:val="39445D84"/>
    <w:rsid w:val="396F26D5"/>
    <w:rsid w:val="3983285E"/>
    <w:rsid w:val="39F23A32"/>
    <w:rsid w:val="3A163E0A"/>
    <w:rsid w:val="3A176FF5"/>
    <w:rsid w:val="3A1A07B0"/>
    <w:rsid w:val="3A1F40FB"/>
    <w:rsid w:val="3A465B2C"/>
    <w:rsid w:val="3A7A39E0"/>
    <w:rsid w:val="3ABE3914"/>
    <w:rsid w:val="3ADBEA40"/>
    <w:rsid w:val="3AF17846"/>
    <w:rsid w:val="3B554279"/>
    <w:rsid w:val="3BB23479"/>
    <w:rsid w:val="3BB84807"/>
    <w:rsid w:val="3BD553B9"/>
    <w:rsid w:val="3BDB4052"/>
    <w:rsid w:val="3C1C08F2"/>
    <w:rsid w:val="3C2105FF"/>
    <w:rsid w:val="3C6F136A"/>
    <w:rsid w:val="3CB26DAC"/>
    <w:rsid w:val="3CBB635D"/>
    <w:rsid w:val="3CBD3CD9"/>
    <w:rsid w:val="3CFC0724"/>
    <w:rsid w:val="3D2A2DE8"/>
    <w:rsid w:val="3D3D3216"/>
    <w:rsid w:val="3D5440BC"/>
    <w:rsid w:val="3D5855ED"/>
    <w:rsid w:val="3D954E00"/>
    <w:rsid w:val="3D97A691"/>
    <w:rsid w:val="3DBE3953"/>
    <w:rsid w:val="3E5527E2"/>
    <w:rsid w:val="3E7F8433"/>
    <w:rsid w:val="3E990920"/>
    <w:rsid w:val="3E9E7CE5"/>
    <w:rsid w:val="3EAB41B0"/>
    <w:rsid w:val="3EAD43CC"/>
    <w:rsid w:val="3ED2591B"/>
    <w:rsid w:val="3EFC4A0B"/>
    <w:rsid w:val="3F0F473E"/>
    <w:rsid w:val="3F3BD692"/>
    <w:rsid w:val="3F9AEE64"/>
    <w:rsid w:val="3FB672B0"/>
    <w:rsid w:val="3FD12164"/>
    <w:rsid w:val="3FDF8C8F"/>
    <w:rsid w:val="40000CC4"/>
    <w:rsid w:val="400C0C7E"/>
    <w:rsid w:val="40E4146A"/>
    <w:rsid w:val="41313092"/>
    <w:rsid w:val="41523008"/>
    <w:rsid w:val="41874A60"/>
    <w:rsid w:val="420936C7"/>
    <w:rsid w:val="42125930"/>
    <w:rsid w:val="422E75D1"/>
    <w:rsid w:val="42324A15"/>
    <w:rsid w:val="424264A7"/>
    <w:rsid w:val="425C5EED"/>
    <w:rsid w:val="42D55C9F"/>
    <w:rsid w:val="430033F2"/>
    <w:rsid w:val="43210CDB"/>
    <w:rsid w:val="434075BC"/>
    <w:rsid w:val="43476B9D"/>
    <w:rsid w:val="43615785"/>
    <w:rsid w:val="439671DC"/>
    <w:rsid w:val="44044A8E"/>
    <w:rsid w:val="440B1742"/>
    <w:rsid w:val="446341CB"/>
    <w:rsid w:val="44760DBC"/>
    <w:rsid w:val="44784B34"/>
    <w:rsid w:val="44A21BB1"/>
    <w:rsid w:val="44A27E03"/>
    <w:rsid w:val="44A8366B"/>
    <w:rsid w:val="44DF1057"/>
    <w:rsid w:val="45120AE5"/>
    <w:rsid w:val="45611A6C"/>
    <w:rsid w:val="457F181D"/>
    <w:rsid w:val="45912351"/>
    <w:rsid w:val="46CD560B"/>
    <w:rsid w:val="470B2BE7"/>
    <w:rsid w:val="47394BBD"/>
    <w:rsid w:val="47975C19"/>
    <w:rsid w:val="47A3636C"/>
    <w:rsid w:val="47E80223"/>
    <w:rsid w:val="47EB386F"/>
    <w:rsid w:val="483D40CA"/>
    <w:rsid w:val="48643D4D"/>
    <w:rsid w:val="48AB5140"/>
    <w:rsid w:val="49124E4F"/>
    <w:rsid w:val="4941408E"/>
    <w:rsid w:val="49AA48A2"/>
    <w:rsid w:val="49B3557B"/>
    <w:rsid w:val="49CB3958"/>
    <w:rsid w:val="49D942C7"/>
    <w:rsid w:val="49E05655"/>
    <w:rsid w:val="49EE124D"/>
    <w:rsid w:val="4A190B67"/>
    <w:rsid w:val="4A2F37DA"/>
    <w:rsid w:val="4AD14F9E"/>
    <w:rsid w:val="4B337A07"/>
    <w:rsid w:val="4BB4A8B1"/>
    <w:rsid w:val="4BDB78EF"/>
    <w:rsid w:val="4C196BFC"/>
    <w:rsid w:val="4C51283A"/>
    <w:rsid w:val="4C59524B"/>
    <w:rsid w:val="4C7107E7"/>
    <w:rsid w:val="4C782624"/>
    <w:rsid w:val="4DA42E3E"/>
    <w:rsid w:val="4DA93EC4"/>
    <w:rsid w:val="4E035DB6"/>
    <w:rsid w:val="4E092CA1"/>
    <w:rsid w:val="4E340BC8"/>
    <w:rsid w:val="4EB72104"/>
    <w:rsid w:val="4EF676C9"/>
    <w:rsid w:val="4F5148FF"/>
    <w:rsid w:val="4F6C1739"/>
    <w:rsid w:val="4FCB2904"/>
    <w:rsid w:val="500B0F52"/>
    <w:rsid w:val="50546455"/>
    <w:rsid w:val="50591CBD"/>
    <w:rsid w:val="50D457E8"/>
    <w:rsid w:val="51361FFF"/>
    <w:rsid w:val="514A7858"/>
    <w:rsid w:val="51AA02F7"/>
    <w:rsid w:val="51BD002A"/>
    <w:rsid w:val="51DA0BDC"/>
    <w:rsid w:val="51F7F326"/>
    <w:rsid w:val="52021EE1"/>
    <w:rsid w:val="52197F39"/>
    <w:rsid w:val="5288301B"/>
    <w:rsid w:val="52911BE2"/>
    <w:rsid w:val="52C11D9C"/>
    <w:rsid w:val="52CF3C2A"/>
    <w:rsid w:val="52D00C69"/>
    <w:rsid w:val="530879CB"/>
    <w:rsid w:val="530D6D8F"/>
    <w:rsid w:val="532B25C5"/>
    <w:rsid w:val="53603363"/>
    <w:rsid w:val="53A45945"/>
    <w:rsid w:val="5402441A"/>
    <w:rsid w:val="542C1497"/>
    <w:rsid w:val="552C5BF2"/>
    <w:rsid w:val="554E3DBB"/>
    <w:rsid w:val="556F1F83"/>
    <w:rsid w:val="55D1679A"/>
    <w:rsid w:val="55E738C7"/>
    <w:rsid w:val="56044BDB"/>
    <w:rsid w:val="564156CE"/>
    <w:rsid w:val="564B20A8"/>
    <w:rsid w:val="56633896"/>
    <w:rsid w:val="56927CD7"/>
    <w:rsid w:val="56A93273"/>
    <w:rsid w:val="56D145FE"/>
    <w:rsid w:val="571C2134"/>
    <w:rsid w:val="575E5E0B"/>
    <w:rsid w:val="57B343A9"/>
    <w:rsid w:val="57F58CE2"/>
    <w:rsid w:val="580D7A84"/>
    <w:rsid w:val="58160494"/>
    <w:rsid w:val="581D5CC6"/>
    <w:rsid w:val="5827444F"/>
    <w:rsid w:val="582E3A30"/>
    <w:rsid w:val="58615BB3"/>
    <w:rsid w:val="58800458"/>
    <w:rsid w:val="58F759DA"/>
    <w:rsid w:val="592B61C1"/>
    <w:rsid w:val="593212FE"/>
    <w:rsid w:val="5A4E2A0C"/>
    <w:rsid w:val="5A647BDD"/>
    <w:rsid w:val="5ABF4E13"/>
    <w:rsid w:val="5AEB610E"/>
    <w:rsid w:val="5B286E5C"/>
    <w:rsid w:val="5B2F01EA"/>
    <w:rsid w:val="5B7E4CCE"/>
    <w:rsid w:val="5BC96904"/>
    <w:rsid w:val="5BFD3E45"/>
    <w:rsid w:val="5C2B76EA"/>
    <w:rsid w:val="5C4A4BB0"/>
    <w:rsid w:val="5C763BF7"/>
    <w:rsid w:val="5C78302E"/>
    <w:rsid w:val="5CE2303B"/>
    <w:rsid w:val="5D0C06F6"/>
    <w:rsid w:val="5D243653"/>
    <w:rsid w:val="5D276C9F"/>
    <w:rsid w:val="5D704AEA"/>
    <w:rsid w:val="5D7D7127"/>
    <w:rsid w:val="5D7F6ADB"/>
    <w:rsid w:val="5DF65D1C"/>
    <w:rsid w:val="5DFE20F6"/>
    <w:rsid w:val="5E1355CA"/>
    <w:rsid w:val="5E1A2268"/>
    <w:rsid w:val="5E7F4FE5"/>
    <w:rsid w:val="5E9D190F"/>
    <w:rsid w:val="5EAE7678"/>
    <w:rsid w:val="5EC0115A"/>
    <w:rsid w:val="5ED864A3"/>
    <w:rsid w:val="5EDD1D0C"/>
    <w:rsid w:val="5F473629"/>
    <w:rsid w:val="5F856747"/>
    <w:rsid w:val="5FD31C36"/>
    <w:rsid w:val="5FEF5A33"/>
    <w:rsid w:val="60017BFE"/>
    <w:rsid w:val="60082DB8"/>
    <w:rsid w:val="601C4AB5"/>
    <w:rsid w:val="60786190"/>
    <w:rsid w:val="609303FD"/>
    <w:rsid w:val="60E8469E"/>
    <w:rsid w:val="60F90953"/>
    <w:rsid w:val="610B7175"/>
    <w:rsid w:val="61273712"/>
    <w:rsid w:val="613A51F3"/>
    <w:rsid w:val="614317D7"/>
    <w:rsid w:val="617D1584"/>
    <w:rsid w:val="61DA0784"/>
    <w:rsid w:val="61F53810"/>
    <w:rsid w:val="61FB6B8C"/>
    <w:rsid w:val="620A3A44"/>
    <w:rsid w:val="620F3203"/>
    <w:rsid w:val="62257C51"/>
    <w:rsid w:val="625A5D3C"/>
    <w:rsid w:val="63332842"/>
    <w:rsid w:val="633640E0"/>
    <w:rsid w:val="634C6CFE"/>
    <w:rsid w:val="637F3391"/>
    <w:rsid w:val="645667E8"/>
    <w:rsid w:val="64947310"/>
    <w:rsid w:val="649E1F3D"/>
    <w:rsid w:val="64D771FD"/>
    <w:rsid w:val="65051FBC"/>
    <w:rsid w:val="652F7039"/>
    <w:rsid w:val="658D448B"/>
    <w:rsid w:val="65B57A1A"/>
    <w:rsid w:val="65FD2871"/>
    <w:rsid w:val="66415276"/>
    <w:rsid w:val="66611474"/>
    <w:rsid w:val="66A7157D"/>
    <w:rsid w:val="6703252B"/>
    <w:rsid w:val="67193AFD"/>
    <w:rsid w:val="671B5AC7"/>
    <w:rsid w:val="67AF6668"/>
    <w:rsid w:val="67B6134C"/>
    <w:rsid w:val="67C95523"/>
    <w:rsid w:val="68295FC1"/>
    <w:rsid w:val="683706DE"/>
    <w:rsid w:val="68594AF9"/>
    <w:rsid w:val="6870599E"/>
    <w:rsid w:val="688919CE"/>
    <w:rsid w:val="68BB130F"/>
    <w:rsid w:val="68EF4B15"/>
    <w:rsid w:val="68FFE866"/>
    <w:rsid w:val="69124CA8"/>
    <w:rsid w:val="69126A56"/>
    <w:rsid w:val="69967687"/>
    <w:rsid w:val="69F820EF"/>
    <w:rsid w:val="69F85C4B"/>
    <w:rsid w:val="69FA500C"/>
    <w:rsid w:val="6A5C61DA"/>
    <w:rsid w:val="6AA61B4B"/>
    <w:rsid w:val="6B255A2B"/>
    <w:rsid w:val="6B3F9578"/>
    <w:rsid w:val="6B7B2FD8"/>
    <w:rsid w:val="6BD66460"/>
    <w:rsid w:val="6C180227"/>
    <w:rsid w:val="6C586E75"/>
    <w:rsid w:val="6C865790"/>
    <w:rsid w:val="6CB9711F"/>
    <w:rsid w:val="6CF50B68"/>
    <w:rsid w:val="6CF90658"/>
    <w:rsid w:val="6D255245"/>
    <w:rsid w:val="6D5235A3"/>
    <w:rsid w:val="6D54588F"/>
    <w:rsid w:val="6D6C4310"/>
    <w:rsid w:val="6D962BB1"/>
    <w:rsid w:val="6D9640F9"/>
    <w:rsid w:val="6DC02F24"/>
    <w:rsid w:val="6E080427"/>
    <w:rsid w:val="6E184B0E"/>
    <w:rsid w:val="6E4E0530"/>
    <w:rsid w:val="6E5005DC"/>
    <w:rsid w:val="6E557B10"/>
    <w:rsid w:val="6E5A6ED5"/>
    <w:rsid w:val="6E71421E"/>
    <w:rsid w:val="6E8C2E06"/>
    <w:rsid w:val="6E95615F"/>
    <w:rsid w:val="6EA939B8"/>
    <w:rsid w:val="6ECE341F"/>
    <w:rsid w:val="6ED76777"/>
    <w:rsid w:val="6EF7953E"/>
    <w:rsid w:val="6EFA4C80"/>
    <w:rsid w:val="6F090932"/>
    <w:rsid w:val="6F239CBC"/>
    <w:rsid w:val="6F2D283B"/>
    <w:rsid w:val="6F571ADC"/>
    <w:rsid w:val="6F5F75BC"/>
    <w:rsid w:val="6F743FC6"/>
    <w:rsid w:val="6FBC771B"/>
    <w:rsid w:val="6FC34F4E"/>
    <w:rsid w:val="70141305"/>
    <w:rsid w:val="706A53C9"/>
    <w:rsid w:val="70860455"/>
    <w:rsid w:val="71094EE1"/>
    <w:rsid w:val="714479C8"/>
    <w:rsid w:val="71810C1C"/>
    <w:rsid w:val="71973F9C"/>
    <w:rsid w:val="71E573FD"/>
    <w:rsid w:val="71EC3F35"/>
    <w:rsid w:val="71FE226D"/>
    <w:rsid w:val="720B1BB8"/>
    <w:rsid w:val="720C6940"/>
    <w:rsid w:val="720F4029"/>
    <w:rsid w:val="7249E851"/>
    <w:rsid w:val="72F77403"/>
    <w:rsid w:val="72F84F0E"/>
    <w:rsid w:val="733D6BC4"/>
    <w:rsid w:val="73683E42"/>
    <w:rsid w:val="7375030D"/>
    <w:rsid w:val="738D5656"/>
    <w:rsid w:val="73B4247D"/>
    <w:rsid w:val="746D7236"/>
    <w:rsid w:val="74883E48"/>
    <w:rsid w:val="74BE49DE"/>
    <w:rsid w:val="75061B64"/>
    <w:rsid w:val="75197A63"/>
    <w:rsid w:val="7524023C"/>
    <w:rsid w:val="753D4E5A"/>
    <w:rsid w:val="754F1B79"/>
    <w:rsid w:val="75894543"/>
    <w:rsid w:val="75B01AD0"/>
    <w:rsid w:val="75DE6752"/>
    <w:rsid w:val="75FE59E5"/>
    <w:rsid w:val="75FF13B1"/>
    <w:rsid w:val="76BD26F7"/>
    <w:rsid w:val="76C84BF7"/>
    <w:rsid w:val="76FC2869"/>
    <w:rsid w:val="773B361B"/>
    <w:rsid w:val="77414B90"/>
    <w:rsid w:val="775070C7"/>
    <w:rsid w:val="77771164"/>
    <w:rsid w:val="77AC86DE"/>
    <w:rsid w:val="77B6A081"/>
    <w:rsid w:val="77BE9934"/>
    <w:rsid w:val="77CD20C1"/>
    <w:rsid w:val="77FDA133"/>
    <w:rsid w:val="77FFB30D"/>
    <w:rsid w:val="78216CB5"/>
    <w:rsid w:val="782E7E24"/>
    <w:rsid w:val="787BB572"/>
    <w:rsid w:val="789E0306"/>
    <w:rsid w:val="78CC6C21"/>
    <w:rsid w:val="78E026CC"/>
    <w:rsid w:val="78F16688"/>
    <w:rsid w:val="78F63C9E"/>
    <w:rsid w:val="79181E66"/>
    <w:rsid w:val="792F71B0"/>
    <w:rsid w:val="793D18CD"/>
    <w:rsid w:val="79D70FF2"/>
    <w:rsid w:val="79F710F0"/>
    <w:rsid w:val="7A4B626B"/>
    <w:rsid w:val="7AF20495"/>
    <w:rsid w:val="7B0869BE"/>
    <w:rsid w:val="7B2F1CD6"/>
    <w:rsid w:val="7B340AAD"/>
    <w:rsid w:val="7B7861FC"/>
    <w:rsid w:val="7B7B78BB"/>
    <w:rsid w:val="7BDC53CD"/>
    <w:rsid w:val="7BDD2EF3"/>
    <w:rsid w:val="7BE99FAE"/>
    <w:rsid w:val="7BF7FC61"/>
    <w:rsid w:val="7BFD5171"/>
    <w:rsid w:val="7C0E57A2"/>
    <w:rsid w:val="7C5C02BC"/>
    <w:rsid w:val="7C8021FC"/>
    <w:rsid w:val="7CAB2FF1"/>
    <w:rsid w:val="7D193589"/>
    <w:rsid w:val="7D5D253D"/>
    <w:rsid w:val="7D782ED3"/>
    <w:rsid w:val="7D80702A"/>
    <w:rsid w:val="7DB303AF"/>
    <w:rsid w:val="7DC75C09"/>
    <w:rsid w:val="7DCF3F2B"/>
    <w:rsid w:val="7DF7E5E2"/>
    <w:rsid w:val="7DFFB3E0"/>
    <w:rsid w:val="7E177B1D"/>
    <w:rsid w:val="7E7750CA"/>
    <w:rsid w:val="7E865AC4"/>
    <w:rsid w:val="7ECB797B"/>
    <w:rsid w:val="7ED9CFAD"/>
    <w:rsid w:val="7EEE1D17"/>
    <w:rsid w:val="7EF02F3D"/>
    <w:rsid w:val="7EF37C3C"/>
    <w:rsid w:val="7EFCE67D"/>
    <w:rsid w:val="7F1629A4"/>
    <w:rsid w:val="7F565705"/>
    <w:rsid w:val="7F58120E"/>
    <w:rsid w:val="7F5EB788"/>
    <w:rsid w:val="7F7D2042"/>
    <w:rsid w:val="7F7F9AED"/>
    <w:rsid w:val="7FB21FDA"/>
    <w:rsid w:val="7FB5084F"/>
    <w:rsid w:val="7FBF5D6E"/>
    <w:rsid w:val="7FC7988E"/>
    <w:rsid w:val="7FD4460D"/>
    <w:rsid w:val="7FD665D7"/>
    <w:rsid w:val="7FDB19B7"/>
    <w:rsid w:val="7FE231CE"/>
    <w:rsid w:val="7FE74340"/>
    <w:rsid w:val="7FF304A2"/>
    <w:rsid w:val="7FF5720E"/>
    <w:rsid w:val="7FFA12AB"/>
    <w:rsid w:val="7FFB3DE4"/>
    <w:rsid w:val="7FFB4F76"/>
    <w:rsid w:val="7FFDB340"/>
    <w:rsid w:val="7FFF3FEF"/>
    <w:rsid w:val="7FFF4279"/>
    <w:rsid w:val="87165DCE"/>
    <w:rsid w:val="95EC538A"/>
    <w:rsid w:val="9AFF0C51"/>
    <w:rsid w:val="9F7F7958"/>
    <w:rsid w:val="9F9C32E2"/>
    <w:rsid w:val="B33966F2"/>
    <w:rsid w:val="B3DD9518"/>
    <w:rsid w:val="B6A375C4"/>
    <w:rsid w:val="B9E9D89F"/>
    <w:rsid w:val="BAFF3982"/>
    <w:rsid w:val="BBFF8679"/>
    <w:rsid w:val="BD4F4070"/>
    <w:rsid w:val="BDFFB1B0"/>
    <w:rsid w:val="BFF64A3C"/>
    <w:rsid w:val="BFF7E155"/>
    <w:rsid w:val="BFFB07BF"/>
    <w:rsid w:val="BFFB597F"/>
    <w:rsid w:val="BFFFF43C"/>
    <w:rsid w:val="CDDBF143"/>
    <w:rsid w:val="CFFAC3C2"/>
    <w:rsid w:val="CFFFC63D"/>
    <w:rsid w:val="D4EF5F04"/>
    <w:rsid w:val="D6A6C154"/>
    <w:rsid w:val="D77EEB84"/>
    <w:rsid w:val="D7AB57A0"/>
    <w:rsid w:val="D7FEACF8"/>
    <w:rsid w:val="DB4F8CCD"/>
    <w:rsid w:val="DBF9A0A1"/>
    <w:rsid w:val="DC2AF19C"/>
    <w:rsid w:val="DE79DB46"/>
    <w:rsid w:val="DEBF3050"/>
    <w:rsid w:val="DEE6C338"/>
    <w:rsid w:val="DEFFE3AD"/>
    <w:rsid w:val="DFB6D08A"/>
    <w:rsid w:val="DFBF8B34"/>
    <w:rsid w:val="DFC7CEDA"/>
    <w:rsid w:val="DFE349A3"/>
    <w:rsid w:val="DFEFF6CE"/>
    <w:rsid w:val="E652B141"/>
    <w:rsid w:val="E7EB06DA"/>
    <w:rsid w:val="E7FF48C1"/>
    <w:rsid w:val="E83CF588"/>
    <w:rsid w:val="EBDE078D"/>
    <w:rsid w:val="EC5F1362"/>
    <w:rsid w:val="ED768B79"/>
    <w:rsid w:val="EEA73717"/>
    <w:rsid w:val="EEFF061A"/>
    <w:rsid w:val="EF5FE819"/>
    <w:rsid w:val="EFEF197A"/>
    <w:rsid w:val="EFF7F1FA"/>
    <w:rsid w:val="F35D63BF"/>
    <w:rsid w:val="F4BEA019"/>
    <w:rsid w:val="F6B74E02"/>
    <w:rsid w:val="F73BACBA"/>
    <w:rsid w:val="F7775BE7"/>
    <w:rsid w:val="F7AF4130"/>
    <w:rsid w:val="F7FBAEE6"/>
    <w:rsid w:val="F7FD34DB"/>
    <w:rsid w:val="F7FF40F3"/>
    <w:rsid w:val="F96F9D0F"/>
    <w:rsid w:val="F99DC2EB"/>
    <w:rsid w:val="FADEBC2A"/>
    <w:rsid w:val="FB6E03F5"/>
    <w:rsid w:val="FB7DD7F0"/>
    <w:rsid w:val="FBAAB530"/>
    <w:rsid w:val="FCAA1CEF"/>
    <w:rsid w:val="FD9B3517"/>
    <w:rsid w:val="FDEE1A5E"/>
    <w:rsid w:val="FDEF0BD5"/>
    <w:rsid w:val="FDEFFB87"/>
    <w:rsid w:val="FDF7F07E"/>
    <w:rsid w:val="FDFCB8CF"/>
    <w:rsid w:val="FE7FBD30"/>
    <w:rsid w:val="FEB87205"/>
    <w:rsid w:val="FEBE423E"/>
    <w:rsid w:val="FEDF1E7A"/>
    <w:rsid w:val="FEEFED7B"/>
    <w:rsid w:val="FF39BBE9"/>
    <w:rsid w:val="FF7D4FB5"/>
    <w:rsid w:val="FF7E6A38"/>
    <w:rsid w:val="FF9C355D"/>
    <w:rsid w:val="FFD398ED"/>
    <w:rsid w:val="FFDFD578"/>
    <w:rsid w:val="FFF119C8"/>
    <w:rsid w:val="FFFD9465"/>
    <w:rsid w:val="FFFE892B"/>
    <w:rsid w:val="FFFFE1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semiHidden/>
    <w:qFormat/>
    <w:uiPriority w:val="0"/>
    <w:rPr>
      <w:rFonts w:ascii="仿宋" w:hAnsi="仿宋" w:eastAsia="仿宋" w:cs="仿宋"/>
      <w:sz w:val="31"/>
      <w:szCs w:val="31"/>
    </w:rPr>
  </w:style>
  <w:style w:type="paragraph" w:styleId="8">
    <w:name w:val="Body Text Indent"/>
    <w:basedOn w:val="1"/>
    <w:unhideWhenUsed/>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2"/>
    <w:basedOn w:val="1"/>
    <w:unhideWhenUsed/>
    <w:qFormat/>
    <w:uiPriority w:val="99"/>
    <w:pPr>
      <w:spacing w:after="120" w:line="480" w:lineRule="auto"/>
    </w:pPr>
  </w:style>
  <w:style w:type="paragraph" w:styleId="12">
    <w:name w:val="Normal (Web)"/>
    <w:basedOn w:val="1"/>
    <w:qFormat/>
    <w:uiPriority w:val="0"/>
    <w:rPr>
      <w:sz w:val="24"/>
    </w:rPr>
  </w:style>
  <w:style w:type="paragraph" w:styleId="13">
    <w:name w:val="Body Text First Indent 2"/>
    <w:basedOn w:val="8"/>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customStyle="1" w:styleId="18">
    <w:name w:val="font11"/>
    <w:basedOn w:val="16"/>
    <w:qFormat/>
    <w:uiPriority w:val="0"/>
    <w:rPr>
      <w:rFonts w:hint="eastAsia" w:ascii="宋体" w:hAnsi="宋体" w:eastAsia="宋体" w:cs="宋体"/>
      <w:b/>
      <w:bCs/>
      <w:color w:val="000000"/>
      <w:sz w:val="18"/>
      <w:szCs w:val="18"/>
      <w:u w:val="none"/>
    </w:rPr>
  </w:style>
  <w:style w:type="character" w:customStyle="1" w:styleId="19">
    <w:name w:val="font21"/>
    <w:basedOn w:val="16"/>
    <w:qFormat/>
    <w:uiPriority w:val="0"/>
    <w:rPr>
      <w:rFonts w:hint="eastAsia" w:ascii="宋体" w:hAnsi="宋体" w:eastAsia="宋体" w:cs="宋体"/>
      <w:color w:val="000000"/>
      <w:sz w:val="18"/>
      <w:szCs w:val="18"/>
      <w:u w:val="non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17"/>
      <w:szCs w:val="17"/>
      <w:lang w:eastAsia="en-US"/>
    </w:rPr>
  </w:style>
  <w:style w:type="character" w:customStyle="1" w:styleId="22">
    <w:name w:val="font31"/>
    <w:basedOn w:val="1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6864</Words>
  <Characters>6933</Characters>
  <Lines>95</Lines>
  <Paragraphs>26</Paragraphs>
  <TotalTime>20</TotalTime>
  <ScaleCrop>false</ScaleCrop>
  <LinksUpToDate>false</LinksUpToDate>
  <CharactersWithSpaces>7420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2024-05-31T12:21:00Z</dcterms:created>
  <dc:creator>Data</dc:creator>
  <cp:lastModifiedBy>冯嘉伟</cp:lastModifiedBy>
  <cp:lastPrinted>2024-08-29T04:26:00Z</cp:lastPrinted>
  <dcterms:modified xsi:type="dcterms:W3CDTF">2024-09-05T20:10:49Z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1BF0327E4733FB43D749BB663FF45E83</vt:lpwstr>
  </property>
</Properties>
</file>